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42" w:rsidRPr="00372D42" w:rsidRDefault="00372D42" w:rsidP="00372D42">
      <w:pPr>
        <w:pStyle w:val="Nagwek"/>
        <w:rPr>
          <w:rFonts w:ascii="Times New Roman" w:hAnsi="Times New Roman" w:cs="Times New Roman"/>
          <w:b/>
          <w:sz w:val="20"/>
          <w:szCs w:val="20"/>
        </w:rPr>
      </w:pPr>
      <w:bookmarkStart w:id="0" w:name="_GoBack"/>
      <w:bookmarkEnd w:id="0"/>
      <w:r w:rsidRPr="00372D42">
        <w:rPr>
          <w:rFonts w:ascii="Times New Roman" w:hAnsi="Times New Roman" w:cs="Times New Roman"/>
          <w:b/>
          <w:sz w:val="20"/>
          <w:szCs w:val="20"/>
        </w:rPr>
        <w:t>PiPR.IV.041.4.17.N.2017</w:t>
      </w:r>
    </w:p>
    <w:p w:rsidR="00D83182" w:rsidRPr="001C279B" w:rsidRDefault="00D83182" w:rsidP="00AC3B52">
      <w:pPr>
        <w:spacing w:after="0" w:line="288" w:lineRule="auto"/>
        <w:jc w:val="right"/>
        <w:rPr>
          <w:rFonts w:ascii="Times New Roman" w:eastAsia="Times New Roman" w:hAnsi="Times New Roman" w:cs="Times New Roman"/>
          <w:b/>
          <w:iCs/>
          <w:sz w:val="20"/>
          <w:szCs w:val="20"/>
          <w:lang w:eastAsia="pl-PL"/>
        </w:rPr>
      </w:pPr>
      <w:r w:rsidRPr="001C279B">
        <w:rPr>
          <w:rFonts w:ascii="Times New Roman" w:eastAsia="Times New Roman" w:hAnsi="Times New Roman" w:cs="Times New Roman"/>
          <w:b/>
          <w:iCs/>
          <w:sz w:val="20"/>
          <w:szCs w:val="20"/>
          <w:lang w:eastAsia="pl-PL"/>
        </w:rPr>
        <w:t xml:space="preserve">Załącznik </w:t>
      </w:r>
      <w:r w:rsidR="00AC3B52" w:rsidRPr="001C279B">
        <w:rPr>
          <w:rFonts w:ascii="Times New Roman" w:eastAsia="Times New Roman" w:hAnsi="Times New Roman" w:cs="Times New Roman"/>
          <w:b/>
          <w:iCs/>
          <w:sz w:val="20"/>
          <w:szCs w:val="20"/>
          <w:lang w:eastAsia="pl-PL"/>
        </w:rPr>
        <w:t>nr 7</w:t>
      </w:r>
      <w:r w:rsidRPr="001C279B">
        <w:rPr>
          <w:rFonts w:ascii="Times New Roman" w:eastAsia="Times New Roman" w:hAnsi="Times New Roman" w:cs="Times New Roman"/>
          <w:b/>
          <w:iCs/>
          <w:sz w:val="20"/>
          <w:szCs w:val="20"/>
          <w:lang w:eastAsia="pl-PL"/>
        </w:rPr>
        <w:t xml:space="preserve">  do SIWZ</w:t>
      </w:r>
    </w:p>
    <w:p w:rsidR="00D83182" w:rsidRPr="00AC3B52" w:rsidRDefault="00D83182" w:rsidP="00AC3B52">
      <w:pPr>
        <w:spacing w:after="0" w:line="231" w:lineRule="auto"/>
        <w:ind w:right="900"/>
        <w:rPr>
          <w:rFonts w:ascii="Times New Roman" w:eastAsia="Cambria" w:hAnsi="Times New Roman" w:cs="Times New Roman"/>
          <w:b/>
          <w:sz w:val="52"/>
          <w:szCs w:val="20"/>
          <w:lang w:eastAsia="pl-PL"/>
        </w:rPr>
      </w:pPr>
    </w:p>
    <w:p w:rsidR="005D7FFE" w:rsidRDefault="005D7FFE" w:rsidP="00AC3B52">
      <w:pPr>
        <w:spacing w:after="0" w:line="288" w:lineRule="auto"/>
        <w:jc w:val="center"/>
        <w:rPr>
          <w:rFonts w:ascii="Times New Roman" w:eastAsia="Times New Roman" w:hAnsi="Times New Roman" w:cs="Times New Roman"/>
          <w:b/>
          <w:bCs/>
          <w:sz w:val="32"/>
          <w:szCs w:val="32"/>
          <w:lang w:eastAsia="pl-PL"/>
        </w:rPr>
      </w:pPr>
      <w:r w:rsidRPr="00AC3B52">
        <w:rPr>
          <w:rFonts w:ascii="Times New Roman" w:eastAsia="Times New Roman" w:hAnsi="Times New Roman" w:cs="Times New Roman"/>
          <w:b/>
          <w:bCs/>
          <w:sz w:val="32"/>
          <w:szCs w:val="32"/>
          <w:lang w:eastAsia="pl-PL"/>
        </w:rPr>
        <w:t>OPIS  PRZEDMIOTU  ZAMÓWIENIA</w:t>
      </w:r>
    </w:p>
    <w:p w:rsidR="00AC3B52" w:rsidRDefault="00AC3B52" w:rsidP="00AC3B52">
      <w:pPr>
        <w:spacing w:after="0" w:line="288" w:lineRule="auto"/>
        <w:jc w:val="center"/>
        <w:rPr>
          <w:rFonts w:ascii="Times New Roman" w:eastAsia="Times New Roman" w:hAnsi="Times New Roman" w:cs="Times New Roman"/>
          <w:b/>
          <w:bCs/>
          <w:sz w:val="32"/>
          <w:szCs w:val="32"/>
          <w:lang w:eastAsia="pl-PL"/>
        </w:rPr>
      </w:pPr>
    </w:p>
    <w:p w:rsidR="00895270" w:rsidRPr="00AC3B52" w:rsidRDefault="00895270" w:rsidP="00AC3B52">
      <w:pPr>
        <w:shd w:val="clear" w:color="auto" w:fill="BFBFBF"/>
        <w:spacing w:after="0" w:line="276" w:lineRule="auto"/>
        <w:rPr>
          <w:rFonts w:ascii="Times New Roman" w:hAnsi="Times New Roman" w:cs="Times New Roman"/>
          <w:b/>
          <w:szCs w:val="20"/>
        </w:rPr>
      </w:pPr>
    </w:p>
    <w:p w:rsidR="00895270" w:rsidRPr="00AC3B52" w:rsidRDefault="00E21A85" w:rsidP="00AC3B52">
      <w:pPr>
        <w:shd w:val="clear" w:color="auto" w:fill="BFBFBF"/>
        <w:spacing w:after="0" w:line="276" w:lineRule="auto"/>
        <w:rPr>
          <w:rFonts w:ascii="Times New Roman" w:hAnsi="Times New Roman" w:cs="Times New Roman"/>
          <w:b/>
        </w:rPr>
      </w:pPr>
      <w:r w:rsidRPr="00AC3B52">
        <w:rPr>
          <w:rFonts w:ascii="Times New Roman" w:hAnsi="Times New Roman" w:cs="Times New Roman"/>
          <w:b/>
        </w:rPr>
        <w:t>Monitoring przebiegu, nadzór techniczny i kontrola prac związanych z wykonaniem</w:t>
      </w:r>
      <w:r w:rsidRPr="00AC3B52">
        <w:rPr>
          <w:rFonts w:ascii="Times New Roman" w:hAnsi="Times New Roman" w:cs="Times New Roman"/>
          <w:b/>
          <w:szCs w:val="20"/>
        </w:rPr>
        <w:t xml:space="preserve"> </w:t>
      </w:r>
      <w:r w:rsidR="00AC3B52" w:rsidRPr="00AC3B52">
        <w:rPr>
          <w:rFonts w:ascii="Times New Roman" w:hAnsi="Times New Roman" w:cs="Times New Roman"/>
          <w:b/>
        </w:rPr>
        <w:t>dla powiatu pińczowskiego</w:t>
      </w:r>
    </w:p>
    <w:p w:rsidR="00895270" w:rsidRPr="00AC3B52" w:rsidRDefault="00895270" w:rsidP="00AC3B52">
      <w:pPr>
        <w:numPr>
          <w:ilvl w:val="0"/>
          <w:numId w:val="7"/>
        </w:numPr>
        <w:shd w:val="clear" w:color="auto" w:fill="BFBFBF"/>
        <w:spacing w:after="0" w:line="276" w:lineRule="auto"/>
        <w:ind w:hanging="720"/>
        <w:rPr>
          <w:rFonts w:ascii="Times New Roman" w:hAnsi="Times New Roman" w:cs="Times New Roman"/>
        </w:rPr>
      </w:pPr>
      <w:r w:rsidRPr="00AC3B52">
        <w:rPr>
          <w:rFonts w:ascii="Times New Roman" w:hAnsi="Times New Roman" w:cs="Times New Roman"/>
        </w:rPr>
        <w:t>digitalizacji i opisu metadanych dokumentacji PZGIK wraz z uporządkowaniem baz danych w systemie Ośrodek FB</w:t>
      </w:r>
      <w:r w:rsidR="00AC3B52" w:rsidRPr="00AC3B52">
        <w:rPr>
          <w:rFonts w:ascii="Times New Roman" w:hAnsi="Times New Roman" w:cs="Times New Roman"/>
        </w:rPr>
        <w:t>,</w:t>
      </w:r>
    </w:p>
    <w:p w:rsidR="00895270" w:rsidRPr="00AC3B52" w:rsidRDefault="00895270" w:rsidP="00AC3B52">
      <w:pPr>
        <w:numPr>
          <w:ilvl w:val="0"/>
          <w:numId w:val="7"/>
        </w:numPr>
        <w:shd w:val="clear" w:color="auto" w:fill="BFBFBF"/>
        <w:spacing w:after="0" w:line="276" w:lineRule="auto"/>
        <w:ind w:hanging="720"/>
        <w:rPr>
          <w:rFonts w:ascii="Times New Roman" w:hAnsi="Times New Roman" w:cs="Times New Roman"/>
        </w:rPr>
      </w:pPr>
      <w:r w:rsidRPr="00AC3B52">
        <w:rPr>
          <w:rFonts w:ascii="Times New Roman" w:hAnsi="Times New Roman" w:cs="Times New Roman"/>
        </w:rPr>
        <w:t>modernizacji ewidencji gruntów i budynków określonych jednostek ewidencyjnych</w:t>
      </w:r>
      <w:r w:rsidR="00AC3B52" w:rsidRPr="00AC3B52">
        <w:rPr>
          <w:rFonts w:ascii="Times New Roman" w:hAnsi="Times New Roman" w:cs="Times New Roman"/>
        </w:rPr>
        <w:t>,</w:t>
      </w:r>
    </w:p>
    <w:p w:rsidR="00895270" w:rsidRPr="00AC3B52" w:rsidRDefault="00895270" w:rsidP="00AC3B52">
      <w:pPr>
        <w:numPr>
          <w:ilvl w:val="0"/>
          <w:numId w:val="7"/>
        </w:numPr>
        <w:shd w:val="clear" w:color="auto" w:fill="BFBFBF"/>
        <w:spacing w:after="0" w:line="276" w:lineRule="auto"/>
        <w:ind w:hanging="720"/>
        <w:rPr>
          <w:rFonts w:ascii="Times New Roman" w:hAnsi="Times New Roman" w:cs="Times New Roman"/>
        </w:rPr>
      </w:pPr>
      <w:r w:rsidRPr="00AC3B52">
        <w:rPr>
          <w:rFonts w:ascii="Times New Roman" w:hAnsi="Times New Roman" w:cs="Times New Roman"/>
        </w:rPr>
        <w:t>dostawy baz danych BDOT i GESUT dla określonych  jednostek ewidencyjnych</w:t>
      </w:r>
      <w:r w:rsidR="00AC3B52" w:rsidRPr="00AC3B52">
        <w:rPr>
          <w:rFonts w:ascii="Times New Roman" w:hAnsi="Times New Roman" w:cs="Times New Roman"/>
        </w:rPr>
        <w:t>.</w:t>
      </w:r>
    </w:p>
    <w:p w:rsidR="00895270" w:rsidRPr="00AC3B52" w:rsidRDefault="00895270" w:rsidP="00AC3B52">
      <w:pPr>
        <w:shd w:val="clear" w:color="auto" w:fill="BFBFBF"/>
        <w:spacing w:after="0" w:line="276" w:lineRule="auto"/>
        <w:rPr>
          <w:rFonts w:ascii="Times New Roman" w:hAnsi="Times New Roman" w:cs="Times New Roman"/>
        </w:rPr>
      </w:pPr>
    </w:p>
    <w:p w:rsidR="00E71B51" w:rsidRPr="00AC3B52" w:rsidRDefault="00E71B51"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2C624F" w:rsidRPr="00AC3B52" w:rsidRDefault="002C624F" w:rsidP="00AC3B52">
      <w:pPr>
        <w:suppressAutoHyphens/>
        <w:spacing w:after="0" w:line="240" w:lineRule="auto"/>
        <w:rPr>
          <w:rFonts w:ascii="Times New Roman" w:eastAsia="Times New Roman" w:hAnsi="Times New Roman" w:cs="Times New Roman"/>
          <w:sz w:val="16"/>
          <w:szCs w:val="24"/>
          <w:lang w:eastAsia="ar-SA"/>
        </w:rPr>
      </w:pPr>
    </w:p>
    <w:p w:rsidR="00E71B51" w:rsidRPr="00AC3B52" w:rsidRDefault="00E71B51" w:rsidP="00AC3B52">
      <w:pPr>
        <w:suppressAutoHyphens/>
        <w:spacing w:after="0" w:line="240" w:lineRule="auto"/>
        <w:rPr>
          <w:rFonts w:ascii="Times New Roman" w:eastAsia="Times New Roman" w:hAnsi="Times New Roman" w:cs="Times New Roman"/>
          <w:sz w:val="16"/>
          <w:szCs w:val="24"/>
          <w:lang w:eastAsia="ar-SA"/>
        </w:rPr>
      </w:pPr>
    </w:p>
    <w:p w:rsidR="00E71B51" w:rsidRPr="00AC3B52" w:rsidRDefault="00E71B51" w:rsidP="00AC3B52">
      <w:pPr>
        <w:suppressAutoHyphens/>
        <w:spacing w:after="0" w:line="240" w:lineRule="auto"/>
        <w:rPr>
          <w:rFonts w:ascii="Times New Roman" w:eastAsia="Times New Roman" w:hAnsi="Times New Roman" w:cs="Times New Roman"/>
          <w:sz w:val="16"/>
          <w:szCs w:val="24"/>
          <w:lang w:eastAsia="ar-SA"/>
        </w:rPr>
      </w:pPr>
    </w:p>
    <w:p w:rsidR="00E71B51" w:rsidRPr="00AC3B52" w:rsidRDefault="00E71B51" w:rsidP="00AC3B52">
      <w:pPr>
        <w:suppressAutoHyphens/>
        <w:spacing w:after="0" w:line="240" w:lineRule="auto"/>
        <w:rPr>
          <w:rFonts w:ascii="Times New Roman" w:eastAsia="Times New Roman" w:hAnsi="Times New Roman" w:cs="Times New Roman"/>
          <w:sz w:val="16"/>
          <w:szCs w:val="24"/>
          <w:lang w:eastAsia="ar-SA"/>
        </w:rPr>
      </w:pPr>
    </w:p>
    <w:p w:rsidR="00E71B51" w:rsidRPr="00AC3B52" w:rsidRDefault="00E71B51" w:rsidP="00AC3B52">
      <w:pPr>
        <w:suppressAutoHyphens/>
        <w:spacing w:after="0" w:line="240" w:lineRule="auto"/>
        <w:rPr>
          <w:rFonts w:ascii="Times New Roman" w:eastAsia="Times New Roman" w:hAnsi="Times New Roman" w:cs="Times New Roman"/>
          <w:sz w:val="16"/>
          <w:szCs w:val="24"/>
          <w:lang w:eastAsia="ar-SA"/>
        </w:rPr>
      </w:pPr>
    </w:p>
    <w:p w:rsidR="00E71B51" w:rsidRPr="00AC3B52" w:rsidRDefault="00E71B51" w:rsidP="00AC3B52">
      <w:pPr>
        <w:suppressAutoHyphens/>
        <w:spacing w:after="0" w:line="240" w:lineRule="auto"/>
        <w:rPr>
          <w:rFonts w:ascii="Times New Roman" w:eastAsia="Times New Roman" w:hAnsi="Times New Roman" w:cs="Times New Roman"/>
          <w:sz w:val="16"/>
          <w:szCs w:val="24"/>
          <w:lang w:eastAsia="ar-SA"/>
        </w:rPr>
      </w:pPr>
    </w:p>
    <w:p w:rsidR="00895270" w:rsidRPr="00AC3B52" w:rsidRDefault="00895270" w:rsidP="00AC3B52">
      <w:pPr>
        <w:suppressAutoHyphens/>
        <w:spacing w:after="0" w:line="240" w:lineRule="auto"/>
        <w:jc w:val="both"/>
        <w:rPr>
          <w:rFonts w:ascii="Times New Roman" w:eastAsia="Times New Roman" w:hAnsi="Times New Roman" w:cs="Times New Roman"/>
          <w:b/>
          <w:i/>
          <w:sz w:val="28"/>
          <w:szCs w:val="28"/>
          <w:lang w:eastAsia="ar-SA"/>
        </w:rPr>
      </w:pPr>
    </w:p>
    <w:p w:rsidR="00895270" w:rsidRPr="00AC3B52" w:rsidRDefault="00895270" w:rsidP="00AC3B52">
      <w:pPr>
        <w:suppressAutoHyphens/>
        <w:spacing w:after="0" w:line="240" w:lineRule="auto"/>
        <w:jc w:val="both"/>
        <w:rPr>
          <w:rFonts w:ascii="Times New Roman" w:eastAsia="Times New Roman" w:hAnsi="Times New Roman" w:cs="Times New Roman"/>
          <w:b/>
          <w:i/>
          <w:sz w:val="28"/>
          <w:szCs w:val="28"/>
          <w:lang w:eastAsia="ar-SA"/>
        </w:rPr>
      </w:pPr>
    </w:p>
    <w:p w:rsidR="00895270" w:rsidRPr="00AC3B52" w:rsidRDefault="00895270" w:rsidP="00AC3B52">
      <w:pPr>
        <w:suppressAutoHyphens/>
        <w:spacing w:after="0" w:line="240" w:lineRule="auto"/>
        <w:jc w:val="both"/>
        <w:rPr>
          <w:rFonts w:ascii="Times New Roman" w:eastAsia="Times New Roman" w:hAnsi="Times New Roman" w:cs="Times New Roman"/>
          <w:b/>
          <w:i/>
          <w:sz w:val="28"/>
          <w:szCs w:val="28"/>
          <w:lang w:eastAsia="ar-SA"/>
        </w:rPr>
      </w:pPr>
    </w:p>
    <w:p w:rsidR="00895270" w:rsidRPr="00AC3B52" w:rsidRDefault="00895270" w:rsidP="00AC3B52">
      <w:pPr>
        <w:suppressAutoHyphens/>
        <w:spacing w:after="0" w:line="240" w:lineRule="auto"/>
        <w:jc w:val="both"/>
        <w:rPr>
          <w:rFonts w:ascii="Times New Roman" w:eastAsia="Times New Roman" w:hAnsi="Times New Roman" w:cs="Times New Roman"/>
          <w:b/>
          <w:i/>
          <w:sz w:val="28"/>
          <w:szCs w:val="28"/>
          <w:lang w:eastAsia="ar-SA"/>
        </w:rPr>
      </w:pPr>
    </w:p>
    <w:p w:rsidR="00895270" w:rsidRPr="00AC3B52" w:rsidRDefault="00895270" w:rsidP="00AC3B52">
      <w:pPr>
        <w:suppressAutoHyphens/>
        <w:spacing w:after="0" w:line="240" w:lineRule="auto"/>
        <w:jc w:val="both"/>
        <w:rPr>
          <w:rFonts w:ascii="Times New Roman" w:eastAsia="Times New Roman" w:hAnsi="Times New Roman" w:cs="Times New Roman"/>
          <w:b/>
          <w:i/>
          <w:sz w:val="28"/>
          <w:szCs w:val="28"/>
          <w:lang w:eastAsia="ar-SA"/>
        </w:rPr>
      </w:pPr>
    </w:p>
    <w:p w:rsidR="00895270" w:rsidRPr="00AC3B52" w:rsidRDefault="00895270" w:rsidP="00AC3B52">
      <w:pPr>
        <w:suppressAutoHyphens/>
        <w:spacing w:after="0" w:line="240" w:lineRule="auto"/>
        <w:jc w:val="both"/>
        <w:rPr>
          <w:rFonts w:ascii="Times New Roman" w:eastAsia="Times New Roman" w:hAnsi="Times New Roman" w:cs="Times New Roman"/>
          <w:b/>
          <w:i/>
          <w:sz w:val="28"/>
          <w:szCs w:val="28"/>
          <w:lang w:eastAsia="ar-SA"/>
        </w:rPr>
      </w:pPr>
    </w:p>
    <w:p w:rsidR="00AC3B52" w:rsidRDefault="00AC3B52" w:rsidP="00AC3B52">
      <w:pPr>
        <w:keepNext/>
        <w:keepLines/>
        <w:spacing w:after="0"/>
        <w:rPr>
          <w:rFonts w:ascii="Times New Roman" w:hAnsi="Times New Roman" w:cs="Times New Roman"/>
          <w:b/>
        </w:rPr>
      </w:pPr>
    </w:p>
    <w:p w:rsidR="00FE01E0" w:rsidRPr="00AC3B52" w:rsidRDefault="00FE01E0" w:rsidP="00AC3B52">
      <w:pPr>
        <w:keepNext/>
        <w:keepLines/>
        <w:spacing w:after="0"/>
        <w:rPr>
          <w:rFonts w:ascii="Times New Roman" w:hAnsi="Times New Roman" w:cs="Times New Roman"/>
          <w:b/>
          <w:sz w:val="20"/>
          <w:szCs w:val="20"/>
        </w:rPr>
      </w:pPr>
      <w:r w:rsidRPr="00AC3B52">
        <w:rPr>
          <w:rFonts w:ascii="Times New Roman" w:hAnsi="Times New Roman" w:cs="Times New Roman"/>
          <w:b/>
          <w:sz w:val="20"/>
          <w:szCs w:val="20"/>
        </w:rPr>
        <w:t xml:space="preserve">Stosowane </w:t>
      </w:r>
      <w:r w:rsidR="00D83182" w:rsidRPr="00AC3B52">
        <w:rPr>
          <w:rFonts w:ascii="Times New Roman" w:hAnsi="Times New Roman" w:cs="Times New Roman"/>
          <w:b/>
          <w:sz w:val="20"/>
          <w:szCs w:val="20"/>
        </w:rPr>
        <w:t>akro</w:t>
      </w:r>
      <w:r w:rsidRPr="00AC3B52">
        <w:rPr>
          <w:rFonts w:ascii="Times New Roman" w:hAnsi="Times New Roman" w:cs="Times New Roman"/>
          <w:b/>
          <w:sz w:val="20"/>
          <w:szCs w:val="20"/>
        </w:rPr>
        <w:t>nimy</w:t>
      </w:r>
    </w:p>
    <w:p w:rsidR="00895270" w:rsidRPr="00AC3B52" w:rsidRDefault="00895270" w:rsidP="00AC3B52">
      <w:pPr>
        <w:tabs>
          <w:tab w:val="right" w:pos="1418"/>
        </w:tabs>
        <w:spacing w:after="0" w:line="240" w:lineRule="auto"/>
        <w:ind w:left="1418" w:hanging="851"/>
        <w:rPr>
          <w:rFonts w:ascii="Times New Roman" w:eastAsia="Times New Roman" w:hAnsi="Times New Roman" w:cs="Times New Roman"/>
          <w:bCs/>
          <w:sz w:val="20"/>
          <w:szCs w:val="20"/>
          <w:lang w:eastAsia="pl-PL"/>
        </w:rPr>
      </w:pPr>
      <w:r w:rsidRPr="00AC3B52">
        <w:rPr>
          <w:rFonts w:ascii="Times New Roman" w:eastAsia="Times New Roman" w:hAnsi="Times New Roman" w:cs="Times New Roman"/>
          <w:b/>
          <w:bCs/>
          <w:sz w:val="20"/>
          <w:szCs w:val="20"/>
          <w:lang w:eastAsia="pl-PL"/>
        </w:rPr>
        <w:t xml:space="preserve">   OPZ        </w:t>
      </w:r>
      <w:r w:rsidR="002D1CC2" w:rsidRPr="00AC3B52">
        <w:rPr>
          <w:rFonts w:ascii="Times New Roman" w:eastAsia="Times New Roman" w:hAnsi="Times New Roman" w:cs="Times New Roman"/>
          <w:b/>
          <w:bCs/>
          <w:sz w:val="20"/>
          <w:szCs w:val="20"/>
          <w:lang w:eastAsia="pl-PL"/>
        </w:rPr>
        <w:tab/>
      </w:r>
      <w:r w:rsidRPr="00AC3B52">
        <w:rPr>
          <w:rFonts w:ascii="Times New Roman" w:eastAsia="Times New Roman" w:hAnsi="Times New Roman" w:cs="Times New Roman"/>
          <w:sz w:val="20"/>
          <w:szCs w:val="20"/>
          <w:lang w:eastAsia="pl-PL"/>
        </w:rPr>
        <w:t>Opis Przedmiotu Zamówienia</w:t>
      </w:r>
      <w:r w:rsidR="00FE01E0" w:rsidRPr="00AC3B52">
        <w:rPr>
          <w:rFonts w:ascii="Times New Roman" w:eastAsia="Times New Roman" w:hAnsi="Times New Roman" w:cs="Times New Roman"/>
          <w:bCs/>
          <w:sz w:val="20"/>
          <w:szCs w:val="20"/>
          <w:lang w:eastAsia="pl-PL"/>
        </w:rPr>
        <w:tab/>
      </w:r>
      <w:r w:rsidR="005B1F0C" w:rsidRPr="00AC3B52">
        <w:rPr>
          <w:rFonts w:ascii="Times New Roman" w:eastAsia="Times New Roman" w:hAnsi="Times New Roman" w:cs="Times New Roman"/>
          <w:bCs/>
          <w:sz w:val="20"/>
          <w:szCs w:val="20"/>
          <w:lang w:eastAsia="pl-PL"/>
        </w:rPr>
        <w:t xml:space="preserve">          </w:t>
      </w:r>
    </w:p>
    <w:p w:rsidR="00FE01E0" w:rsidRPr="00AC3B52" w:rsidRDefault="00895270" w:rsidP="00AC3B52">
      <w:pPr>
        <w:tabs>
          <w:tab w:val="right" w:pos="1134"/>
        </w:tabs>
        <w:spacing w:after="0" w:line="240" w:lineRule="auto"/>
        <w:ind w:left="2124" w:hanging="2124"/>
        <w:rPr>
          <w:rFonts w:ascii="Times New Roman" w:eastAsia="Times New Roman" w:hAnsi="Times New Roman" w:cs="Times New Roman"/>
          <w:sz w:val="20"/>
          <w:szCs w:val="20"/>
          <w:lang w:eastAsia="pl-PL"/>
        </w:rPr>
      </w:pPr>
      <w:r w:rsidRPr="00AC3B52">
        <w:rPr>
          <w:rFonts w:ascii="Times New Roman" w:eastAsia="Times New Roman" w:hAnsi="Times New Roman" w:cs="Times New Roman"/>
          <w:bCs/>
          <w:sz w:val="20"/>
          <w:szCs w:val="20"/>
          <w:lang w:eastAsia="pl-PL"/>
        </w:rPr>
        <w:t xml:space="preserve">        </w:t>
      </w:r>
      <w:proofErr w:type="spellStart"/>
      <w:r w:rsidR="00FE01E0" w:rsidRPr="00AC3B52">
        <w:rPr>
          <w:rFonts w:ascii="Times New Roman" w:eastAsia="Times New Roman" w:hAnsi="Times New Roman" w:cs="Times New Roman"/>
          <w:bCs/>
          <w:sz w:val="20"/>
          <w:szCs w:val="20"/>
          <w:lang w:eastAsia="pl-PL"/>
        </w:rPr>
        <w:t>PODGiK</w:t>
      </w:r>
      <w:proofErr w:type="spellEnd"/>
      <w:r w:rsidR="00FE01E0" w:rsidRPr="00AC3B52">
        <w:rPr>
          <w:rFonts w:ascii="Times New Roman" w:eastAsia="Times New Roman" w:hAnsi="Times New Roman" w:cs="Times New Roman"/>
          <w:bCs/>
          <w:sz w:val="20"/>
          <w:szCs w:val="20"/>
          <w:lang w:eastAsia="pl-PL"/>
        </w:rPr>
        <w:tab/>
      </w:r>
      <w:r w:rsidR="00FE01E0" w:rsidRPr="00AC3B52">
        <w:rPr>
          <w:rFonts w:ascii="Times New Roman" w:eastAsia="Times New Roman" w:hAnsi="Times New Roman" w:cs="Times New Roman"/>
          <w:sz w:val="20"/>
          <w:szCs w:val="20"/>
          <w:lang w:eastAsia="pl-PL"/>
        </w:rPr>
        <w:t>Powiatowy Ośrodek Dokumentacji Geodezyjnej i Kartograficznej właściwy miejscowo dla terenu powiatu</w:t>
      </w:r>
    </w:p>
    <w:p w:rsidR="00FE01E0" w:rsidRPr="00AC3B52" w:rsidRDefault="00FE01E0" w:rsidP="00AC3B52">
      <w:pPr>
        <w:tabs>
          <w:tab w:val="right" w:pos="1134"/>
        </w:tabs>
        <w:spacing w:after="0" w:line="240" w:lineRule="auto"/>
        <w:ind w:left="1418" w:hanging="1418"/>
        <w:rPr>
          <w:rFonts w:ascii="Times New Roman" w:eastAsia="Times New Roman" w:hAnsi="Times New Roman" w:cs="Times New Roman"/>
          <w:sz w:val="20"/>
          <w:szCs w:val="20"/>
          <w:lang w:eastAsia="pl-PL"/>
        </w:rPr>
      </w:pPr>
      <w:r w:rsidRPr="00AC3B52">
        <w:rPr>
          <w:rFonts w:ascii="Times New Roman" w:eastAsia="Times New Roman" w:hAnsi="Times New Roman" w:cs="Times New Roman"/>
          <w:bCs/>
          <w:sz w:val="20"/>
          <w:szCs w:val="20"/>
          <w:lang w:eastAsia="pl-PL"/>
        </w:rPr>
        <w:tab/>
      </w:r>
      <w:r w:rsidR="005B1F0C" w:rsidRPr="00AC3B52">
        <w:rPr>
          <w:rFonts w:ascii="Times New Roman" w:eastAsia="Times New Roman" w:hAnsi="Times New Roman" w:cs="Times New Roman"/>
          <w:bCs/>
          <w:sz w:val="20"/>
          <w:szCs w:val="20"/>
          <w:lang w:eastAsia="pl-PL"/>
        </w:rPr>
        <w:t xml:space="preserve">             </w:t>
      </w:r>
      <w:proofErr w:type="spellStart"/>
      <w:r w:rsidRPr="00AC3B52">
        <w:rPr>
          <w:rFonts w:ascii="Times New Roman" w:eastAsia="Times New Roman" w:hAnsi="Times New Roman" w:cs="Times New Roman"/>
          <w:bCs/>
          <w:sz w:val="20"/>
          <w:szCs w:val="20"/>
          <w:lang w:eastAsia="pl-PL"/>
        </w:rPr>
        <w:t>PZGiK</w:t>
      </w:r>
      <w:proofErr w:type="spellEnd"/>
      <w:r w:rsidRPr="00AC3B52">
        <w:rPr>
          <w:rFonts w:ascii="Times New Roman" w:eastAsia="Times New Roman" w:hAnsi="Times New Roman" w:cs="Times New Roman"/>
          <w:bCs/>
          <w:sz w:val="20"/>
          <w:szCs w:val="20"/>
          <w:lang w:eastAsia="pl-PL"/>
        </w:rPr>
        <w:tab/>
      </w:r>
      <w:r w:rsidR="002D1CC2" w:rsidRPr="00AC3B52">
        <w:rPr>
          <w:rFonts w:ascii="Times New Roman" w:eastAsia="Times New Roman" w:hAnsi="Times New Roman" w:cs="Times New Roman"/>
          <w:bCs/>
          <w:sz w:val="20"/>
          <w:szCs w:val="20"/>
          <w:lang w:eastAsia="pl-PL"/>
        </w:rPr>
        <w:tab/>
      </w:r>
      <w:r w:rsidRPr="00AC3B52">
        <w:rPr>
          <w:rFonts w:ascii="Times New Roman" w:eastAsia="Times New Roman" w:hAnsi="Times New Roman" w:cs="Times New Roman"/>
          <w:sz w:val="20"/>
          <w:szCs w:val="20"/>
          <w:lang w:eastAsia="pl-PL"/>
        </w:rPr>
        <w:t>Państwowy Zasób Geodezyjny i Kartograficzny</w:t>
      </w:r>
    </w:p>
    <w:p w:rsidR="00FE01E0" w:rsidRPr="00AC3B52" w:rsidRDefault="005B1F0C" w:rsidP="00AC3B52">
      <w:pPr>
        <w:tabs>
          <w:tab w:val="right" w:pos="1134"/>
        </w:tabs>
        <w:spacing w:after="0" w:line="240" w:lineRule="auto"/>
        <w:ind w:left="1418" w:hanging="1418"/>
        <w:rPr>
          <w:rFonts w:ascii="Times New Roman" w:eastAsia="Times New Roman" w:hAnsi="Times New Roman" w:cs="Times New Roman"/>
          <w:bCs/>
          <w:sz w:val="20"/>
          <w:szCs w:val="20"/>
          <w:lang w:eastAsia="pl-PL"/>
        </w:rPr>
      </w:pPr>
      <w:r w:rsidRPr="00AC3B52">
        <w:rPr>
          <w:rFonts w:ascii="Times New Roman" w:eastAsia="Times New Roman" w:hAnsi="Times New Roman" w:cs="Times New Roman"/>
          <w:bCs/>
          <w:sz w:val="20"/>
          <w:szCs w:val="20"/>
          <w:lang w:eastAsia="pl-PL"/>
        </w:rPr>
        <w:t xml:space="preserve">                </w:t>
      </w:r>
      <w:proofErr w:type="spellStart"/>
      <w:r w:rsidRPr="00AC3B52">
        <w:rPr>
          <w:rFonts w:ascii="Times New Roman" w:eastAsia="Times New Roman" w:hAnsi="Times New Roman" w:cs="Times New Roman"/>
          <w:bCs/>
          <w:sz w:val="20"/>
          <w:szCs w:val="20"/>
          <w:lang w:eastAsia="pl-PL"/>
        </w:rPr>
        <w:t>EGiB</w:t>
      </w:r>
      <w:proofErr w:type="spellEnd"/>
      <w:r w:rsidRPr="00AC3B52">
        <w:rPr>
          <w:rFonts w:ascii="Times New Roman" w:eastAsia="Times New Roman" w:hAnsi="Times New Roman" w:cs="Times New Roman"/>
          <w:bCs/>
          <w:sz w:val="20"/>
          <w:szCs w:val="20"/>
          <w:lang w:eastAsia="pl-PL"/>
        </w:rPr>
        <w:t xml:space="preserve">   </w:t>
      </w:r>
      <w:r w:rsidR="00895270" w:rsidRPr="00AC3B52">
        <w:rPr>
          <w:rFonts w:ascii="Times New Roman" w:eastAsia="Times New Roman" w:hAnsi="Times New Roman" w:cs="Times New Roman"/>
          <w:bCs/>
          <w:sz w:val="20"/>
          <w:szCs w:val="20"/>
          <w:lang w:eastAsia="pl-PL"/>
        </w:rPr>
        <w:t xml:space="preserve"> </w:t>
      </w:r>
      <w:r w:rsidR="002D1CC2" w:rsidRPr="00AC3B52">
        <w:rPr>
          <w:rFonts w:ascii="Times New Roman" w:eastAsia="Times New Roman" w:hAnsi="Times New Roman" w:cs="Times New Roman"/>
          <w:bCs/>
          <w:sz w:val="20"/>
          <w:szCs w:val="20"/>
          <w:lang w:eastAsia="pl-PL"/>
        </w:rPr>
        <w:tab/>
      </w:r>
      <w:r w:rsidR="00895270" w:rsidRPr="00AC3B52">
        <w:rPr>
          <w:rFonts w:ascii="Times New Roman" w:eastAsia="Times New Roman" w:hAnsi="Times New Roman" w:cs="Times New Roman"/>
          <w:bCs/>
          <w:sz w:val="20"/>
          <w:szCs w:val="20"/>
          <w:lang w:eastAsia="pl-PL"/>
        </w:rPr>
        <w:t xml:space="preserve"> </w:t>
      </w:r>
      <w:r w:rsidRPr="00AC3B52">
        <w:rPr>
          <w:rFonts w:ascii="Times New Roman" w:eastAsia="Times New Roman" w:hAnsi="Times New Roman" w:cs="Times New Roman"/>
          <w:bCs/>
          <w:sz w:val="20"/>
          <w:szCs w:val="20"/>
          <w:lang w:eastAsia="pl-PL"/>
        </w:rPr>
        <w:t>Ewidencja Gruntów i Budynków</w:t>
      </w:r>
    </w:p>
    <w:p w:rsidR="00895270" w:rsidRPr="00AC3B52" w:rsidRDefault="00895270" w:rsidP="00AC3B52">
      <w:pPr>
        <w:tabs>
          <w:tab w:val="right" w:pos="1134"/>
        </w:tabs>
        <w:spacing w:after="0" w:line="240" w:lineRule="auto"/>
        <w:ind w:left="2124" w:hanging="2124"/>
        <w:rPr>
          <w:rFonts w:ascii="Times New Roman" w:eastAsia="Calibri" w:hAnsi="Times New Roman" w:cs="Times New Roman"/>
          <w:w w:val="97"/>
          <w:sz w:val="20"/>
          <w:szCs w:val="20"/>
          <w:lang w:eastAsia="pl-PL"/>
        </w:rPr>
      </w:pPr>
      <w:r w:rsidRPr="00AC3B52">
        <w:rPr>
          <w:rFonts w:ascii="Times New Roman" w:eastAsia="Calibri" w:hAnsi="Times New Roman" w:cs="Times New Roman"/>
          <w:w w:val="97"/>
          <w:sz w:val="20"/>
          <w:szCs w:val="20"/>
          <w:lang w:eastAsia="pl-PL"/>
        </w:rPr>
        <w:t xml:space="preserve">              GESUT    </w:t>
      </w:r>
      <w:r w:rsidR="002D1CC2" w:rsidRPr="00AC3B52">
        <w:rPr>
          <w:rFonts w:ascii="Times New Roman" w:eastAsia="Calibri" w:hAnsi="Times New Roman" w:cs="Times New Roman"/>
          <w:w w:val="97"/>
          <w:sz w:val="20"/>
          <w:szCs w:val="20"/>
          <w:lang w:eastAsia="pl-PL"/>
        </w:rPr>
        <w:tab/>
      </w:r>
      <w:r w:rsidRPr="00AC3B52">
        <w:rPr>
          <w:rFonts w:ascii="Times New Roman" w:eastAsia="Calibri" w:hAnsi="Times New Roman" w:cs="Times New Roman"/>
          <w:w w:val="97"/>
          <w:sz w:val="20"/>
          <w:szCs w:val="20"/>
          <w:lang w:eastAsia="pl-PL"/>
        </w:rPr>
        <w:t xml:space="preserve">Geodezyjna ewidencja sieci uzbrojenia terenu, o której mowa w art. 4ust. 1a pkt 3 </w:t>
      </w:r>
      <w:proofErr w:type="spellStart"/>
      <w:r w:rsidRPr="00AC3B52">
        <w:rPr>
          <w:rFonts w:ascii="Times New Roman" w:eastAsia="Calibri" w:hAnsi="Times New Roman" w:cs="Times New Roman"/>
          <w:w w:val="97"/>
          <w:sz w:val="20"/>
          <w:szCs w:val="20"/>
          <w:lang w:eastAsia="pl-PL"/>
        </w:rPr>
        <w:t>PGiK</w:t>
      </w:r>
      <w:proofErr w:type="spellEnd"/>
      <w:r w:rsidRPr="00AC3B52">
        <w:rPr>
          <w:rFonts w:ascii="Times New Roman" w:eastAsia="Calibri" w:hAnsi="Times New Roman" w:cs="Times New Roman"/>
          <w:w w:val="97"/>
          <w:sz w:val="20"/>
          <w:szCs w:val="20"/>
          <w:lang w:eastAsia="pl-PL"/>
        </w:rPr>
        <w:t xml:space="preserve">     </w:t>
      </w:r>
    </w:p>
    <w:p w:rsidR="00895270" w:rsidRPr="00AC3B52" w:rsidRDefault="00895270" w:rsidP="00AC3B52">
      <w:pPr>
        <w:tabs>
          <w:tab w:val="right" w:pos="1134"/>
        </w:tabs>
        <w:spacing w:after="0" w:line="240" w:lineRule="auto"/>
        <w:ind w:left="2124" w:hanging="2124"/>
        <w:rPr>
          <w:rFonts w:ascii="Times New Roman" w:eastAsia="Calibri" w:hAnsi="Times New Roman" w:cs="Times New Roman"/>
          <w:w w:val="97"/>
          <w:sz w:val="20"/>
          <w:szCs w:val="20"/>
          <w:lang w:eastAsia="pl-PL"/>
        </w:rPr>
      </w:pPr>
      <w:r w:rsidRPr="00AC3B52">
        <w:rPr>
          <w:rFonts w:ascii="Times New Roman" w:eastAsia="Calibri" w:hAnsi="Times New Roman" w:cs="Times New Roman"/>
          <w:w w:val="97"/>
          <w:sz w:val="20"/>
          <w:szCs w:val="20"/>
          <w:lang w:eastAsia="pl-PL"/>
        </w:rPr>
        <w:t xml:space="preserve">        BDOT500</w:t>
      </w:r>
      <w:r w:rsidRPr="00AC3B52">
        <w:rPr>
          <w:rFonts w:ascii="Times New Roman" w:eastAsia="Calibri" w:hAnsi="Times New Roman" w:cs="Times New Roman"/>
          <w:w w:val="97"/>
          <w:sz w:val="20"/>
          <w:szCs w:val="20"/>
          <w:lang w:eastAsia="pl-PL"/>
        </w:rPr>
        <w:tab/>
        <w:t>Baza danych obiektów topograficznych o szczegółowości zapewniającej tworzenie standardowych opracowań kartograficznych w skalach 1:500</w:t>
      </w:r>
      <w:r w:rsidR="00AC3B52">
        <w:rPr>
          <w:rFonts w:ascii="Times New Roman" w:eastAsia="Calibri" w:hAnsi="Times New Roman" w:cs="Times New Roman"/>
          <w:w w:val="97"/>
          <w:sz w:val="20"/>
          <w:szCs w:val="20"/>
          <w:lang w:eastAsia="pl-PL"/>
        </w:rPr>
        <w:t xml:space="preserve"> </w:t>
      </w:r>
      <w:r w:rsidRPr="00AC3B52">
        <w:rPr>
          <w:rFonts w:ascii="Times New Roman" w:eastAsia="Calibri" w:hAnsi="Times New Roman" w:cs="Times New Roman"/>
          <w:w w:val="97"/>
          <w:sz w:val="20"/>
          <w:szCs w:val="20"/>
          <w:lang w:eastAsia="pl-PL"/>
        </w:rPr>
        <w:t xml:space="preserve">- 1:5000, o której mowa w art. 4 ust. 1b ustawy </w:t>
      </w:r>
      <w:proofErr w:type="spellStart"/>
      <w:r w:rsidRPr="00AC3B52">
        <w:rPr>
          <w:rFonts w:ascii="Times New Roman" w:eastAsia="Calibri" w:hAnsi="Times New Roman" w:cs="Times New Roman"/>
          <w:w w:val="97"/>
          <w:sz w:val="20"/>
          <w:szCs w:val="20"/>
          <w:lang w:eastAsia="pl-PL"/>
        </w:rPr>
        <w:t>PGiK</w:t>
      </w:r>
      <w:proofErr w:type="spellEnd"/>
    </w:p>
    <w:p w:rsidR="002D1CC2" w:rsidRPr="00AC3B52" w:rsidRDefault="00FE01E0" w:rsidP="00AC3B52">
      <w:pPr>
        <w:tabs>
          <w:tab w:val="right" w:pos="1134"/>
        </w:tabs>
        <w:spacing w:after="0" w:line="240" w:lineRule="auto"/>
        <w:ind w:left="1418" w:hanging="1418"/>
        <w:rPr>
          <w:rFonts w:ascii="Times New Roman" w:eastAsia="Times New Roman" w:hAnsi="Times New Roman" w:cs="Times New Roman"/>
          <w:bCs/>
          <w:sz w:val="20"/>
          <w:szCs w:val="20"/>
          <w:lang w:eastAsia="pl-PL"/>
        </w:rPr>
      </w:pPr>
      <w:r w:rsidRPr="00AC3B52">
        <w:rPr>
          <w:rFonts w:ascii="Times New Roman" w:eastAsia="Times New Roman" w:hAnsi="Times New Roman" w:cs="Times New Roman"/>
          <w:bCs/>
          <w:sz w:val="20"/>
          <w:szCs w:val="20"/>
          <w:lang w:eastAsia="pl-PL"/>
        </w:rPr>
        <w:tab/>
      </w:r>
      <w:r w:rsidR="005B1F0C" w:rsidRPr="00AC3B52">
        <w:rPr>
          <w:rFonts w:ascii="Times New Roman" w:eastAsia="Times New Roman" w:hAnsi="Times New Roman" w:cs="Times New Roman"/>
          <w:bCs/>
          <w:sz w:val="20"/>
          <w:szCs w:val="20"/>
          <w:lang w:eastAsia="pl-PL"/>
        </w:rPr>
        <w:t xml:space="preserve">                 </w:t>
      </w:r>
      <w:r w:rsidR="0008672C" w:rsidRPr="00AC3B52">
        <w:rPr>
          <w:rFonts w:ascii="Times New Roman" w:eastAsia="Times New Roman" w:hAnsi="Times New Roman" w:cs="Times New Roman"/>
          <w:bCs/>
          <w:sz w:val="20"/>
          <w:szCs w:val="20"/>
          <w:lang w:eastAsia="pl-PL"/>
        </w:rPr>
        <w:t xml:space="preserve">IN           </w:t>
      </w:r>
      <w:r w:rsidR="002D1CC2" w:rsidRPr="00AC3B52">
        <w:rPr>
          <w:rFonts w:ascii="Times New Roman" w:eastAsia="Times New Roman" w:hAnsi="Times New Roman" w:cs="Times New Roman"/>
          <w:bCs/>
          <w:sz w:val="20"/>
          <w:szCs w:val="20"/>
          <w:lang w:eastAsia="pl-PL"/>
        </w:rPr>
        <w:tab/>
      </w:r>
      <w:r w:rsidRPr="00AC3B52">
        <w:rPr>
          <w:rFonts w:ascii="Times New Roman" w:eastAsia="Times New Roman" w:hAnsi="Times New Roman" w:cs="Times New Roman"/>
          <w:bCs/>
          <w:sz w:val="20"/>
          <w:szCs w:val="20"/>
          <w:lang w:eastAsia="pl-PL"/>
        </w:rPr>
        <w:t xml:space="preserve">Inspektor Monitoringu i Nadzoru </w:t>
      </w:r>
    </w:p>
    <w:p w:rsidR="005B1F0C" w:rsidRPr="00AC3B52" w:rsidRDefault="00895270" w:rsidP="00AC3B52">
      <w:pPr>
        <w:tabs>
          <w:tab w:val="right" w:pos="1134"/>
        </w:tabs>
        <w:spacing w:after="0" w:line="240" w:lineRule="auto"/>
        <w:ind w:left="2124" w:hanging="2124"/>
        <w:rPr>
          <w:rFonts w:ascii="Times New Roman" w:eastAsia="Times New Roman" w:hAnsi="Times New Roman" w:cs="Times New Roman"/>
          <w:bCs/>
          <w:sz w:val="20"/>
          <w:szCs w:val="20"/>
          <w:lang w:eastAsia="pl-PL"/>
        </w:rPr>
      </w:pPr>
      <w:r w:rsidRPr="00AC3B52">
        <w:rPr>
          <w:rFonts w:ascii="Times New Roman" w:eastAsia="Times New Roman" w:hAnsi="Times New Roman" w:cs="Times New Roman"/>
          <w:bCs/>
          <w:sz w:val="20"/>
          <w:szCs w:val="20"/>
          <w:lang w:eastAsia="pl-PL"/>
        </w:rPr>
        <w:t>WYKONAWCA</w:t>
      </w:r>
      <w:r w:rsidR="002D1CC2" w:rsidRPr="00AC3B52">
        <w:rPr>
          <w:rFonts w:ascii="Times New Roman" w:eastAsia="Times New Roman" w:hAnsi="Times New Roman" w:cs="Times New Roman"/>
          <w:bCs/>
          <w:sz w:val="20"/>
          <w:szCs w:val="20"/>
          <w:lang w:eastAsia="pl-PL"/>
        </w:rPr>
        <w:t xml:space="preserve"> USŁUG</w:t>
      </w:r>
      <w:r w:rsidR="002D1CC2" w:rsidRPr="00AC3B52">
        <w:rPr>
          <w:rFonts w:ascii="Times New Roman" w:eastAsia="Times New Roman" w:hAnsi="Times New Roman" w:cs="Times New Roman"/>
          <w:bCs/>
          <w:sz w:val="20"/>
          <w:szCs w:val="20"/>
          <w:lang w:eastAsia="pl-PL"/>
        </w:rPr>
        <w:tab/>
      </w:r>
      <w:r w:rsidR="005B1F0C" w:rsidRPr="00AC3B52">
        <w:rPr>
          <w:rFonts w:ascii="Times New Roman" w:eastAsia="Times New Roman" w:hAnsi="Times New Roman" w:cs="Times New Roman"/>
          <w:bCs/>
          <w:sz w:val="20"/>
          <w:szCs w:val="20"/>
          <w:lang w:eastAsia="pl-PL"/>
        </w:rPr>
        <w:t>Wykonawca prac związanych z modernizacją, digitalizacją zasobu oraz utworzeniem inicjalnej bazy  BDOT, GESUT</w:t>
      </w:r>
    </w:p>
    <w:p w:rsidR="00FE01E0" w:rsidRPr="00AC3B52" w:rsidRDefault="005B1F0C" w:rsidP="00AC3B52">
      <w:pPr>
        <w:tabs>
          <w:tab w:val="right" w:pos="1134"/>
        </w:tabs>
        <w:spacing w:after="0" w:line="240" w:lineRule="auto"/>
        <w:ind w:left="1418" w:hanging="1418"/>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bCs/>
          <w:sz w:val="20"/>
          <w:szCs w:val="20"/>
          <w:lang w:eastAsia="pl-PL"/>
        </w:rPr>
        <w:t xml:space="preserve">            RODO     </w:t>
      </w:r>
      <w:r w:rsidR="00895270" w:rsidRPr="00AC3B52">
        <w:rPr>
          <w:rFonts w:ascii="Times New Roman" w:eastAsia="Times New Roman" w:hAnsi="Times New Roman" w:cs="Times New Roman"/>
          <w:bCs/>
          <w:sz w:val="20"/>
          <w:szCs w:val="20"/>
          <w:lang w:eastAsia="pl-PL"/>
        </w:rPr>
        <w:t xml:space="preserve"> </w:t>
      </w:r>
      <w:r w:rsidR="002D1CC2" w:rsidRPr="00AC3B52">
        <w:rPr>
          <w:rFonts w:ascii="Times New Roman" w:eastAsia="Times New Roman" w:hAnsi="Times New Roman" w:cs="Times New Roman"/>
          <w:bCs/>
          <w:sz w:val="20"/>
          <w:szCs w:val="20"/>
          <w:lang w:eastAsia="pl-PL"/>
        </w:rPr>
        <w:tab/>
      </w:r>
      <w:r w:rsidRPr="00AC3B52">
        <w:rPr>
          <w:rFonts w:ascii="Times New Roman" w:hAnsi="Times New Roman" w:cs="Times New Roman"/>
          <w:color w:val="545454"/>
          <w:sz w:val="20"/>
          <w:szCs w:val="20"/>
          <w:shd w:val="clear" w:color="auto" w:fill="FFFFFF"/>
        </w:rPr>
        <w:t>Rozporządzenia o Ochronie Danych Osobowych</w:t>
      </w:r>
      <w:r w:rsidRPr="00AC3B52">
        <w:rPr>
          <w:rFonts w:ascii="Times New Roman" w:eastAsia="Times New Roman" w:hAnsi="Times New Roman" w:cs="Times New Roman"/>
          <w:bCs/>
          <w:sz w:val="20"/>
          <w:szCs w:val="20"/>
          <w:lang w:eastAsia="pl-PL"/>
        </w:rPr>
        <w:t xml:space="preserve"> </w:t>
      </w:r>
      <w:r w:rsidR="00FE01E0" w:rsidRPr="00AC3B52">
        <w:rPr>
          <w:rFonts w:ascii="Times New Roman" w:eastAsia="Calibri" w:hAnsi="Times New Roman" w:cs="Times New Roman"/>
          <w:w w:val="97"/>
          <w:sz w:val="20"/>
          <w:szCs w:val="20"/>
          <w:lang w:eastAsia="pl-PL"/>
        </w:rPr>
        <w:t xml:space="preserve">          </w:t>
      </w:r>
    </w:p>
    <w:p w:rsidR="005B1F0C" w:rsidRPr="00AC3B52" w:rsidRDefault="005B1F0C" w:rsidP="00AC3B52">
      <w:pPr>
        <w:tabs>
          <w:tab w:val="right" w:pos="1134"/>
        </w:tabs>
        <w:spacing w:after="0" w:line="240" w:lineRule="auto"/>
        <w:ind w:left="1410" w:hanging="1410"/>
        <w:rPr>
          <w:rFonts w:ascii="Times New Roman" w:eastAsia="Calibri" w:hAnsi="Times New Roman" w:cs="Times New Roman"/>
          <w:w w:val="97"/>
          <w:sz w:val="20"/>
          <w:szCs w:val="20"/>
          <w:lang w:eastAsia="pl-PL"/>
        </w:rPr>
      </w:pPr>
      <w:r w:rsidRPr="00AC3B52">
        <w:rPr>
          <w:rFonts w:ascii="Times New Roman" w:eastAsia="Calibri" w:hAnsi="Times New Roman" w:cs="Times New Roman"/>
          <w:w w:val="97"/>
          <w:sz w:val="20"/>
          <w:szCs w:val="20"/>
          <w:lang w:eastAsia="pl-PL"/>
        </w:rPr>
        <w:t xml:space="preserve">                  BIP    </w:t>
      </w:r>
      <w:r w:rsidR="00895270" w:rsidRPr="00AC3B52">
        <w:rPr>
          <w:rFonts w:ascii="Times New Roman" w:eastAsia="Calibri" w:hAnsi="Times New Roman" w:cs="Times New Roman"/>
          <w:w w:val="97"/>
          <w:sz w:val="20"/>
          <w:szCs w:val="20"/>
          <w:lang w:eastAsia="pl-PL"/>
        </w:rPr>
        <w:t xml:space="preserve">     </w:t>
      </w:r>
      <w:r w:rsidR="002D1CC2" w:rsidRPr="00AC3B52">
        <w:rPr>
          <w:rFonts w:ascii="Times New Roman" w:eastAsia="Calibri" w:hAnsi="Times New Roman" w:cs="Times New Roman"/>
          <w:w w:val="97"/>
          <w:sz w:val="20"/>
          <w:szCs w:val="20"/>
          <w:lang w:eastAsia="pl-PL"/>
        </w:rPr>
        <w:tab/>
      </w:r>
      <w:r w:rsidRPr="00AC3B52">
        <w:rPr>
          <w:rFonts w:ascii="Times New Roman" w:eastAsia="Calibri" w:hAnsi="Times New Roman" w:cs="Times New Roman"/>
          <w:w w:val="97"/>
          <w:sz w:val="20"/>
          <w:szCs w:val="20"/>
          <w:lang w:eastAsia="pl-PL"/>
        </w:rPr>
        <w:t>Biuletyn Informacji Publicznej</w:t>
      </w:r>
    </w:p>
    <w:p w:rsidR="005B1F0C" w:rsidRPr="00AC3B52" w:rsidRDefault="005B1F0C" w:rsidP="00AC3B52">
      <w:pPr>
        <w:spacing w:after="0" w:line="240" w:lineRule="auto"/>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 xml:space="preserve">               RBD    </w:t>
      </w:r>
      <w:r w:rsidR="00895270" w:rsidRPr="00AC3B52">
        <w:rPr>
          <w:rFonts w:ascii="Times New Roman" w:eastAsia="Calibri" w:hAnsi="Times New Roman" w:cs="Times New Roman"/>
          <w:sz w:val="20"/>
          <w:szCs w:val="20"/>
          <w:lang w:eastAsia="pl-PL"/>
        </w:rPr>
        <w:t xml:space="preserve">     </w:t>
      </w:r>
      <w:r w:rsidR="002D1CC2" w:rsidRPr="00AC3B52">
        <w:rPr>
          <w:rFonts w:ascii="Times New Roman" w:eastAsia="Calibri" w:hAnsi="Times New Roman" w:cs="Times New Roman"/>
          <w:sz w:val="20"/>
          <w:szCs w:val="20"/>
          <w:lang w:eastAsia="pl-PL"/>
        </w:rPr>
        <w:tab/>
      </w:r>
      <w:r w:rsidRPr="00AC3B52">
        <w:rPr>
          <w:rFonts w:ascii="Times New Roman" w:eastAsia="Calibri" w:hAnsi="Times New Roman" w:cs="Times New Roman"/>
          <w:sz w:val="20"/>
          <w:szCs w:val="20"/>
          <w:lang w:eastAsia="pl-PL"/>
        </w:rPr>
        <w:t>Robocza Baza Danych</w:t>
      </w:r>
    </w:p>
    <w:p w:rsidR="002D1CC2" w:rsidRPr="00AC3B52" w:rsidRDefault="002D1CC2" w:rsidP="00AC3B52">
      <w:pPr>
        <w:suppressAutoHyphens/>
        <w:spacing w:after="0" w:line="240" w:lineRule="auto"/>
        <w:rPr>
          <w:rFonts w:ascii="Times New Roman" w:eastAsia="Times New Roman" w:hAnsi="Times New Roman" w:cs="Times New Roman"/>
          <w:bCs/>
          <w:sz w:val="20"/>
          <w:szCs w:val="20"/>
          <w:lang w:eastAsia="pl-PL"/>
        </w:rPr>
      </w:pPr>
      <w:r w:rsidRPr="00AC3B52">
        <w:rPr>
          <w:rFonts w:ascii="Times New Roman" w:eastAsia="Times New Roman" w:hAnsi="Times New Roman" w:cs="Times New Roman"/>
          <w:sz w:val="20"/>
          <w:szCs w:val="20"/>
          <w:lang w:eastAsia="ar-SA"/>
        </w:rPr>
        <w:tab/>
      </w:r>
      <w:r w:rsidRPr="00AC3B52">
        <w:rPr>
          <w:rFonts w:ascii="Times New Roman" w:eastAsia="Times New Roman" w:hAnsi="Times New Roman" w:cs="Times New Roman"/>
          <w:bCs/>
          <w:sz w:val="20"/>
          <w:szCs w:val="20"/>
          <w:lang w:eastAsia="pl-PL"/>
        </w:rPr>
        <w:t>DR</w:t>
      </w:r>
      <w:r w:rsidRPr="00AC3B52">
        <w:rPr>
          <w:rFonts w:ascii="Times New Roman" w:eastAsia="Times New Roman" w:hAnsi="Times New Roman" w:cs="Times New Roman"/>
          <w:bCs/>
          <w:sz w:val="20"/>
          <w:szCs w:val="20"/>
          <w:lang w:eastAsia="pl-PL"/>
        </w:rPr>
        <w:tab/>
      </w:r>
      <w:r w:rsidRPr="00AC3B52">
        <w:rPr>
          <w:rFonts w:ascii="Times New Roman" w:eastAsia="Times New Roman" w:hAnsi="Times New Roman" w:cs="Times New Roman"/>
          <w:bCs/>
          <w:sz w:val="20"/>
          <w:szCs w:val="20"/>
          <w:lang w:eastAsia="pl-PL"/>
        </w:rPr>
        <w:tab/>
        <w:t>Dziennik Robót</w:t>
      </w:r>
    </w:p>
    <w:p w:rsidR="002D1CC2" w:rsidRPr="00AC3B52" w:rsidRDefault="002D1CC2" w:rsidP="00AC3B52">
      <w:pPr>
        <w:spacing w:after="0" w:line="240" w:lineRule="auto"/>
        <w:rPr>
          <w:rFonts w:ascii="Times New Roman" w:eastAsia="Calibri"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proofErr w:type="spellStart"/>
      <w:r w:rsidRPr="00AC3B52">
        <w:rPr>
          <w:rFonts w:ascii="Times New Roman" w:eastAsia="Times New Roman" w:hAnsi="Times New Roman" w:cs="Times New Roman"/>
          <w:sz w:val="20"/>
          <w:szCs w:val="20"/>
          <w:lang w:eastAsia="pl-PL"/>
        </w:rPr>
        <w:t>PNiK</w:t>
      </w:r>
      <w:proofErr w:type="spellEnd"/>
      <w:r w:rsidRPr="00AC3B52">
        <w:rPr>
          <w:rFonts w:ascii="Times New Roman" w:eastAsia="Times New Roman" w:hAnsi="Times New Roman" w:cs="Times New Roman"/>
          <w:sz w:val="20"/>
          <w:szCs w:val="20"/>
          <w:lang w:eastAsia="pl-PL"/>
        </w:rPr>
        <w:t xml:space="preserve">        </w:t>
      </w:r>
      <w:r w:rsidRPr="00AC3B52">
        <w:rPr>
          <w:rFonts w:ascii="Times New Roman" w:eastAsia="Times New Roman" w:hAnsi="Times New Roman" w:cs="Times New Roman"/>
          <w:sz w:val="20"/>
          <w:szCs w:val="20"/>
          <w:lang w:eastAsia="pl-PL"/>
        </w:rPr>
        <w:tab/>
      </w:r>
      <w:r w:rsidRPr="00AC3B52">
        <w:rPr>
          <w:rFonts w:ascii="Times New Roman" w:eastAsia="Calibri" w:hAnsi="Times New Roman" w:cs="Times New Roman"/>
          <w:sz w:val="20"/>
          <w:szCs w:val="20"/>
          <w:lang w:eastAsia="pl-PL"/>
        </w:rPr>
        <w:t>Plan Nadzoru i Kontroli</w:t>
      </w:r>
    </w:p>
    <w:p w:rsidR="002C624F" w:rsidRPr="00AC3B52" w:rsidRDefault="002C624F" w:rsidP="00AC3B52">
      <w:pPr>
        <w:spacing w:after="0" w:line="240" w:lineRule="auto"/>
        <w:jc w:val="both"/>
        <w:rPr>
          <w:rFonts w:ascii="Times New Roman" w:eastAsia="Cambria" w:hAnsi="Times New Roman" w:cs="Times New Roman"/>
          <w:sz w:val="2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2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E21A85" w:rsidRPr="00AC3B52" w:rsidRDefault="00E21A85" w:rsidP="00AC3B52">
      <w:pPr>
        <w:spacing w:after="0" w:line="240" w:lineRule="auto"/>
        <w:jc w:val="both"/>
        <w:rPr>
          <w:rFonts w:ascii="Times New Roman" w:eastAsia="Cambria" w:hAnsi="Times New Roman" w:cs="Times New Roman"/>
          <w:b/>
          <w:sz w:val="30"/>
          <w:szCs w:val="20"/>
          <w:lang w:eastAsia="pl-PL"/>
        </w:rPr>
      </w:pPr>
    </w:p>
    <w:p w:rsidR="00E21A85" w:rsidRPr="00AC3B52" w:rsidRDefault="00E21A85" w:rsidP="00AC3B52">
      <w:pPr>
        <w:spacing w:after="0" w:line="240" w:lineRule="auto"/>
        <w:jc w:val="both"/>
        <w:rPr>
          <w:rFonts w:ascii="Times New Roman" w:eastAsia="Cambria" w:hAnsi="Times New Roman" w:cs="Times New Roman"/>
          <w:b/>
          <w:sz w:val="30"/>
          <w:szCs w:val="20"/>
          <w:lang w:eastAsia="pl-PL"/>
        </w:rPr>
      </w:pPr>
    </w:p>
    <w:p w:rsidR="00E21A85" w:rsidRPr="00AC3B52" w:rsidRDefault="00E21A85" w:rsidP="00AC3B52">
      <w:pPr>
        <w:spacing w:after="0" w:line="240" w:lineRule="auto"/>
        <w:jc w:val="both"/>
        <w:rPr>
          <w:rFonts w:ascii="Times New Roman" w:eastAsia="Cambria" w:hAnsi="Times New Roman" w:cs="Times New Roman"/>
          <w:b/>
          <w:sz w:val="30"/>
          <w:szCs w:val="20"/>
          <w:lang w:eastAsia="pl-PL"/>
        </w:rPr>
      </w:pPr>
    </w:p>
    <w:p w:rsidR="00E21A85" w:rsidRPr="00AC3B52" w:rsidRDefault="00E21A85" w:rsidP="00AC3B52">
      <w:pPr>
        <w:spacing w:after="0" w:line="240" w:lineRule="auto"/>
        <w:jc w:val="both"/>
        <w:rPr>
          <w:rFonts w:ascii="Times New Roman" w:eastAsia="Cambria" w:hAnsi="Times New Roman" w:cs="Times New Roman"/>
          <w:b/>
          <w:sz w:val="30"/>
          <w:szCs w:val="20"/>
          <w:lang w:eastAsia="pl-PL"/>
        </w:rPr>
      </w:pPr>
    </w:p>
    <w:p w:rsidR="00E21A85" w:rsidRPr="00AC3B52" w:rsidRDefault="00E21A85" w:rsidP="00AC3B52">
      <w:pPr>
        <w:spacing w:after="0" w:line="240" w:lineRule="auto"/>
        <w:jc w:val="both"/>
        <w:rPr>
          <w:rFonts w:ascii="Times New Roman" w:eastAsia="Cambria" w:hAnsi="Times New Roman" w:cs="Times New Roman"/>
          <w:b/>
          <w:sz w:val="30"/>
          <w:szCs w:val="20"/>
          <w:lang w:eastAsia="pl-PL"/>
        </w:rPr>
      </w:pPr>
    </w:p>
    <w:p w:rsidR="00E21A85" w:rsidRPr="00AC3B52" w:rsidRDefault="00E21A85" w:rsidP="00AC3B52">
      <w:pPr>
        <w:spacing w:after="0" w:line="240" w:lineRule="auto"/>
        <w:jc w:val="both"/>
        <w:rPr>
          <w:rFonts w:ascii="Times New Roman" w:eastAsia="Cambria" w:hAnsi="Times New Roman" w:cs="Times New Roman"/>
          <w:b/>
          <w:sz w:val="30"/>
          <w:szCs w:val="20"/>
          <w:lang w:eastAsia="pl-PL"/>
        </w:rPr>
      </w:pPr>
    </w:p>
    <w:p w:rsidR="00E21A85" w:rsidRPr="00AC3B52" w:rsidRDefault="00E21A85" w:rsidP="00AC3B52">
      <w:pPr>
        <w:spacing w:after="0" w:line="240" w:lineRule="auto"/>
        <w:jc w:val="both"/>
        <w:rPr>
          <w:rFonts w:ascii="Times New Roman" w:eastAsia="Cambria" w:hAnsi="Times New Roman" w:cs="Times New Roman"/>
          <w:b/>
          <w:sz w:val="30"/>
          <w:szCs w:val="20"/>
          <w:lang w:eastAsia="pl-PL"/>
        </w:rPr>
      </w:pPr>
    </w:p>
    <w:p w:rsidR="00E21A85" w:rsidRPr="00AC3B52" w:rsidRDefault="00E21A85" w:rsidP="00AC3B52">
      <w:pPr>
        <w:spacing w:after="0" w:line="240" w:lineRule="auto"/>
        <w:jc w:val="both"/>
        <w:rPr>
          <w:rFonts w:ascii="Times New Roman" w:eastAsia="Cambria" w:hAnsi="Times New Roman" w:cs="Times New Roman"/>
          <w:b/>
          <w:sz w:val="30"/>
          <w:szCs w:val="20"/>
          <w:lang w:eastAsia="pl-PL"/>
        </w:rPr>
      </w:pPr>
    </w:p>
    <w:p w:rsidR="002C624F" w:rsidRDefault="002C624F" w:rsidP="00AC3B52">
      <w:pPr>
        <w:spacing w:after="0" w:line="240" w:lineRule="auto"/>
        <w:jc w:val="both"/>
        <w:rPr>
          <w:rFonts w:ascii="Times New Roman" w:eastAsia="Cambria" w:hAnsi="Times New Roman" w:cs="Times New Roman"/>
          <w:b/>
          <w:sz w:val="30"/>
          <w:szCs w:val="20"/>
          <w:lang w:eastAsia="pl-PL"/>
        </w:rPr>
      </w:pPr>
    </w:p>
    <w:p w:rsidR="00AC3B52" w:rsidRDefault="00AC3B52" w:rsidP="00AC3B52">
      <w:pPr>
        <w:spacing w:after="0" w:line="240" w:lineRule="auto"/>
        <w:jc w:val="both"/>
        <w:rPr>
          <w:rFonts w:ascii="Times New Roman" w:eastAsia="Cambria" w:hAnsi="Times New Roman" w:cs="Times New Roman"/>
          <w:b/>
          <w:sz w:val="30"/>
          <w:szCs w:val="20"/>
          <w:lang w:eastAsia="pl-PL"/>
        </w:rPr>
      </w:pPr>
    </w:p>
    <w:p w:rsidR="00AC3B52" w:rsidRPr="00AC3B52" w:rsidRDefault="00AC3B52"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2C624F" w:rsidRPr="00AC3B52" w:rsidRDefault="002C624F" w:rsidP="00AC3B52">
      <w:pPr>
        <w:spacing w:after="0" w:line="240" w:lineRule="auto"/>
        <w:jc w:val="both"/>
        <w:rPr>
          <w:rFonts w:ascii="Times New Roman" w:eastAsia="Cambria" w:hAnsi="Times New Roman" w:cs="Times New Roman"/>
          <w:b/>
          <w:sz w:val="30"/>
          <w:szCs w:val="20"/>
          <w:lang w:eastAsia="pl-PL"/>
        </w:rPr>
      </w:pPr>
    </w:p>
    <w:p w:rsidR="00E71B51" w:rsidRPr="00AC3B52" w:rsidRDefault="005B1F0C" w:rsidP="00AC3B52">
      <w:pPr>
        <w:spacing w:after="0" w:line="240" w:lineRule="auto"/>
        <w:jc w:val="both"/>
        <w:rPr>
          <w:rFonts w:ascii="Times New Roman" w:eastAsia="Cambria" w:hAnsi="Times New Roman" w:cs="Times New Roman"/>
          <w:b/>
          <w:sz w:val="24"/>
          <w:szCs w:val="24"/>
          <w:lang w:eastAsia="pl-PL"/>
        </w:rPr>
      </w:pPr>
      <w:r w:rsidRPr="00AC3B52">
        <w:rPr>
          <w:rFonts w:ascii="Times New Roman" w:eastAsia="Cambria" w:hAnsi="Times New Roman" w:cs="Times New Roman"/>
          <w:b/>
          <w:sz w:val="24"/>
          <w:szCs w:val="24"/>
          <w:lang w:eastAsia="pl-PL"/>
        </w:rPr>
        <w:lastRenderedPageBreak/>
        <w:t xml:space="preserve"> </w:t>
      </w:r>
      <w:r w:rsidR="002C624F" w:rsidRPr="00AC3B52">
        <w:rPr>
          <w:rFonts w:ascii="Times New Roman" w:eastAsia="Cambria" w:hAnsi="Times New Roman" w:cs="Times New Roman"/>
          <w:b/>
          <w:sz w:val="24"/>
          <w:szCs w:val="24"/>
          <w:lang w:eastAsia="pl-PL"/>
        </w:rPr>
        <w:t>I</w:t>
      </w:r>
      <w:r w:rsidR="00F0046C" w:rsidRPr="00AC3B52">
        <w:rPr>
          <w:rFonts w:ascii="Times New Roman" w:eastAsia="Cambria" w:hAnsi="Times New Roman" w:cs="Times New Roman"/>
          <w:b/>
          <w:sz w:val="24"/>
          <w:szCs w:val="24"/>
          <w:lang w:eastAsia="pl-PL"/>
        </w:rPr>
        <w:t>.</w:t>
      </w:r>
      <w:r w:rsidR="002C624F" w:rsidRPr="00AC3B52">
        <w:rPr>
          <w:rFonts w:ascii="Times New Roman" w:eastAsia="Cambria" w:hAnsi="Times New Roman" w:cs="Times New Roman"/>
          <w:b/>
          <w:sz w:val="24"/>
          <w:szCs w:val="24"/>
          <w:lang w:eastAsia="pl-PL"/>
        </w:rPr>
        <w:t xml:space="preserve"> KONTEKS FORMALNO-PRAWNY </w:t>
      </w:r>
      <w:r w:rsidR="00D83182" w:rsidRPr="00AC3B52">
        <w:rPr>
          <w:rFonts w:ascii="Times New Roman" w:eastAsia="Cambria" w:hAnsi="Times New Roman" w:cs="Times New Roman"/>
          <w:b/>
          <w:sz w:val="24"/>
          <w:szCs w:val="24"/>
          <w:lang w:eastAsia="pl-PL"/>
        </w:rPr>
        <w:t xml:space="preserve"> </w:t>
      </w:r>
      <w:r w:rsidR="00E71B51" w:rsidRPr="00AC3B52">
        <w:rPr>
          <w:rFonts w:ascii="Times New Roman" w:eastAsia="Cambria" w:hAnsi="Times New Roman" w:cs="Times New Roman"/>
          <w:b/>
          <w:sz w:val="24"/>
          <w:szCs w:val="24"/>
          <w:lang w:eastAsia="pl-PL"/>
        </w:rPr>
        <w:t>PRZEDMIOT</w:t>
      </w:r>
      <w:r w:rsidR="002C624F" w:rsidRPr="00AC3B52">
        <w:rPr>
          <w:rFonts w:ascii="Times New Roman" w:eastAsia="Cambria" w:hAnsi="Times New Roman" w:cs="Times New Roman"/>
          <w:b/>
          <w:sz w:val="24"/>
          <w:szCs w:val="24"/>
          <w:lang w:eastAsia="pl-PL"/>
        </w:rPr>
        <w:t>U</w:t>
      </w:r>
      <w:r w:rsidR="00E71B51" w:rsidRPr="00AC3B52">
        <w:rPr>
          <w:rFonts w:ascii="Times New Roman" w:eastAsia="Cambria" w:hAnsi="Times New Roman" w:cs="Times New Roman"/>
          <w:b/>
          <w:sz w:val="24"/>
          <w:szCs w:val="24"/>
          <w:lang w:eastAsia="pl-PL"/>
        </w:rPr>
        <w:t xml:space="preserve"> ZAMÓWIENIA</w:t>
      </w:r>
    </w:p>
    <w:p w:rsidR="00E71B51" w:rsidRPr="00AC3B52" w:rsidRDefault="00E71B51" w:rsidP="00AC3B52">
      <w:pPr>
        <w:spacing w:after="0" w:line="240" w:lineRule="auto"/>
        <w:jc w:val="both"/>
        <w:rPr>
          <w:rFonts w:ascii="Times New Roman" w:eastAsia="Times New Roman" w:hAnsi="Times New Roman" w:cs="Times New Roman"/>
          <w:sz w:val="20"/>
          <w:szCs w:val="20"/>
          <w:lang w:eastAsia="pl-PL"/>
        </w:rPr>
      </w:pPr>
    </w:p>
    <w:p w:rsidR="00F0046C" w:rsidRPr="00AC3B52" w:rsidRDefault="00F0046C" w:rsidP="00AC3B52">
      <w:pPr>
        <w:numPr>
          <w:ilvl w:val="0"/>
          <w:numId w:val="3"/>
        </w:numPr>
        <w:tabs>
          <w:tab w:val="left" w:pos="1060"/>
        </w:tabs>
        <w:suppressAutoHyphens/>
        <w:spacing w:after="0" w:line="240" w:lineRule="auto"/>
        <w:rPr>
          <w:rFonts w:ascii="Times New Roman" w:eastAsia="Calibri" w:hAnsi="Times New Roman" w:cs="Times New Roman"/>
          <w:lang w:eastAsia="pl-PL"/>
        </w:rPr>
      </w:pPr>
      <w:r w:rsidRPr="00AC3B52">
        <w:rPr>
          <w:rFonts w:ascii="Times New Roman" w:eastAsia="Cambria" w:hAnsi="Times New Roman" w:cs="Times New Roman"/>
          <w:lang w:eastAsia="pl-PL"/>
        </w:rPr>
        <w:t>Zamówienie publiczne, do którego odnosi się niniejszy opis przedmiotu z</w:t>
      </w:r>
      <w:r w:rsidR="00090482" w:rsidRPr="00AC3B52">
        <w:rPr>
          <w:rFonts w:ascii="Times New Roman" w:eastAsia="Cambria" w:hAnsi="Times New Roman" w:cs="Times New Roman"/>
          <w:lang w:eastAsia="pl-PL"/>
        </w:rPr>
        <w:t>amó</w:t>
      </w:r>
      <w:r w:rsidRPr="00AC3B52">
        <w:rPr>
          <w:rFonts w:ascii="Times New Roman" w:eastAsia="Cambria" w:hAnsi="Times New Roman" w:cs="Times New Roman"/>
          <w:lang w:eastAsia="pl-PL"/>
        </w:rPr>
        <w:t xml:space="preserve">wienia  jest </w:t>
      </w:r>
      <w:r w:rsidRPr="00AC3B52">
        <w:rPr>
          <w:rFonts w:ascii="Times New Roman" w:eastAsia="Calibri" w:hAnsi="Times New Roman" w:cs="Times New Roman"/>
          <w:lang w:eastAsia="pl-PL"/>
        </w:rPr>
        <w:t xml:space="preserve">częścią realizowanego przez Zamawiającego projektu pn: ”e- Geodezja- cyfrowy zasób powiatów Buskiego, Jędrzejowskiego, Kieleckiego i Pińczowskiego” </w:t>
      </w:r>
      <w:r w:rsidRPr="00AC3B52">
        <w:rPr>
          <w:rFonts w:ascii="Times New Roman" w:eastAsia="Calibri" w:hAnsi="Times New Roman" w:cs="Times New Roman"/>
          <w:color w:val="000000"/>
          <w:lang w:eastAsia="pl-PL"/>
        </w:rPr>
        <w:t>realizowanego w ramach Regionalnego Programu Operacyjnego Województwa Świętokrzyskiego 2014-2020.</w:t>
      </w:r>
    </w:p>
    <w:p w:rsidR="00F652C3" w:rsidRPr="00AC3B52" w:rsidRDefault="003E3324" w:rsidP="00AC3B52">
      <w:pPr>
        <w:numPr>
          <w:ilvl w:val="0"/>
          <w:numId w:val="3"/>
        </w:numPr>
        <w:tabs>
          <w:tab w:val="left" w:pos="1060"/>
        </w:tabs>
        <w:suppressAutoHyphens/>
        <w:spacing w:after="0" w:line="288" w:lineRule="auto"/>
        <w:jc w:val="both"/>
        <w:rPr>
          <w:rFonts w:ascii="Times New Roman" w:eastAsia="Times New Roman" w:hAnsi="Times New Roman" w:cs="Times New Roman"/>
          <w:b/>
          <w:lang w:eastAsia="pl-PL"/>
        </w:rPr>
      </w:pPr>
      <w:r w:rsidRPr="00AC3B52">
        <w:rPr>
          <w:rFonts w:ascii="Times New Roman" w:eastAsia="Calibri" w:hAnsi="Times New Roman" w:cs="Times New Roman"/>
          <w:szCs w:val="20"/>
          <w:lang w:eastAsia="pl-PL"/>
        </w:rPr>
        <w:t xml:space="preserve">W okresie realizacji zamówienia Wykonawca musi zapewnić zgodność realizacji prac </w:t>
      </w:r>
      <w:r w:rsidR="00090482" w:rsidRPr="00AC3B52">
        <w:rPr>
          <w:rFonts w:ascii="Times New Roman" w:eastAsia="Calibri" w:hAnsi="Times New Roman" w:cs="Times New Roman"/>
          <w:szCs w:val="20"/>
          <w:lang w:eastAsia="pl-PL"/>
        </w:rPr>
        <w:br/>
      </w:r>
      <w:r w:rsidRPr="00AC3B52">
        <w:rPr>
          <w:rFonts w:ascii="Times New Roman" w:eastAsia="Calibri" w:hAnsi="Times New Roman" w:cs="Times New Roman"/>
          <w:szCs w:val="20"/>
          <w:lang w:eastAsia="pl-PL"/>
        </w:rPr>
        <w:t>z przepisami prawa</w:t>
      </w:r>
      <w:r w:rsidR="00F652C3" w:rsidRPr="00AC3B52">
        <w:rPr>
          <w:rFonts w:ascii="Times New Roman" w:eastAsia="Calibri" w:hAnsi="Times New Roman" w:cs="Times New Roman"/>
          <w:szCs w:val="20"/>
          <w:lang w:eastAsia="pl-PL"/>
        </w:rPr>
        <w:t xml:space="preserve"> w stanie prawnym obowiązującym w trakcie ich trwania:</w:t>
      </w:r>
    </w:p>
    <w:p w:rsidR="00B5629E"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B5629E">
        <w:rPr>
          <w:rFonts w:ascii="Times New Roman" w:eastAsia="Calibri" w:hAnsi="Times New Roman" w:cs="Times New Roman"/>
          <w:sz w:val="20"/>
          <w:szCs w:val="20"/>
          <w:lang w:eastAsia="pl-PL"/>
        </w:rPr>
        <w:t xml:space="preserve">ustawa z dnia 17.05.1989 r. Prawo geodezyjne i kartograficzne (t. j. </w:t>
      </w:r>
      <w:r w:rsidR="00090482" w:rsidRPr="00B5629E">
        <w:rPr>
          <w:rFonts w:ascii="Times New Roman" w:eastAsia="Calibri" w:hAnsi="Times New Roman" w:cs="Times New Roman"/>
          <w:sz w:val="20"/>
          <w:szCs w:val="20"/>
          <w:lang w:eastAsia="pl-PL"/>
        </w:rPr>
        <w:t>Dz.U</w:t>
      </w:r>
      <w:r w:rsidR="00B5629E">
        <w:rPr>
          <w:rFonts w:ascii="Times New Roman" w:eastAsia="Calibri" w:hAnsi="Times New Roman" w:cs="Times New Roman"/>
          <w:sz w:val="20"/>
          <w:szCs w:val="20"/>
          <w:lang w:eastAsia="pl-PL"/>
        </w:rPr>
        <w:t>. z 2019r. poz. 725)</w:t>
      </w:r>
    </w:p>
    <w:p w:rsidR="00F652C3" w:rsidRPr="00B5629E"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B5629E">
        <w:rPr>
          <w:rFonts w:ascii="Times New Roman" w:eastAsia="Calibri" w:hAnsi="Times New Roman" w:cs="Times New Roman"/>
          <w:sz w:val="20"/>
          <w:szCs w:val="20"/>
          <w:lang w:eastAsia="pl-PL"/>
        </w:rPr>
        <w:t>ustawa z dnia 29 czerwca 1995 r. o statystyce publicznej (</w:t>
      </w:r>
      <w:proofErr w:type="spellStart"/>
      <w:r w:rsidRPr="00B5629E">
        <w:rPr>
          <w:rFonts w:ascii="Times New Roman" w:eastAsia="Calibri" w:hAnsi="Times New Roman" w:cs="Times New Roman"/>
          <w:sz w:val="20"/>
          <w:szCs w:val="20"/>
          <w:lang w:eastAsia="pl-PL"/>
        </w:rPr>
        <w:t>t.j</w:t>
      </w:r>
      <w:proofErr w:type="spellEnd"/>
      <w:r w:rsidRPr="00B5629E">
        <w:rPr>
          <w:rFonts w:ascii="Times New Roman" w:eastAsia="Calibri" w:hAnsi="Times New Roman" w:cs="Times New Roman"/>
          <w:sz w:val="20"/>
          <w:szCs w:val="20"/>
          <w:lang w:eastAsia="pl-PL"/>
        </w:rPr>
        <w:t>. z 2016 r., poz. 1068 z 2017 r. poz. 60),</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29.08.1997r. o ochronie danych osobowych (t. j. Dz. U z 2016 poz. 992, z poz.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07.07.1994r. Prawo budowlane (t. j. Dz. U. z 2017 poz. 1332, 1529 z późn.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6.07.1982r. o księgach wieczystych i hipotece (t. j. Dz. U. z 2017r., poz. 1007 z późn.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21.08.1997r. o gospodarce nieruchomościami (t. j Dz. U. z 2018r., poz. 121 z późn.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24.06.1994 r. o własności lokali (t. j. Dz. U. z 2018r., poz. 716),</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4.03.2010r. o infrastrukturze informacji przestrzennej (</w:t>
      </w:r>
      <w:proofErr w:type="spellStart"/>
      <w:r w:rsidRPr="00AC3B52">
        <w:rPr>
          <w:rFonts w:ascii="Times New Roman" w:eastAsia="Calibri" w:hAnsi="Times New Roman" w:cs="Times New Roman"/>
          <w:sz w:val="20"/>
          <w:szCs w:val="20"/>
          <w:lang w:eastAsia="pl-PL"/>
        </w:rPr>
        <w:t>t.j</w:t>
      </w:r>
      <w:proofErr w:type="spellEnd"/>
      <w:r w:rsidRPr="00AC3B52">
        <w:rPr>
          <w:rFonts w:ascii="Times New Roman" w:eastAsia="Calibri" w:hAnsi="Times New Roman" w:cs="Times New Roman"/>
          <w:sz w:val="20"/>
          <w:szCs w:val="20"/>
          <w:lang w:eastAsia="pl-PL"/>
        </w:rPr>
        <w:t>. Dz. U. z 2017 r. poz. 1382),</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14 czerwca 1960 r. kodeks postępowania administracyjnego (</w:t>
      </w:r>
      <w:proofErr w:type="spellStart"/>
      <w:r w:rsidRPr="00AC3B52">
        <w:rPr>
          <w:rFonts w:ascii="Times New Roman" w:eastAsia="Calibri" w:hAnsi="Times New Roman" w:cs="Times New Roman"/>
          <w:sz w:val="20"/>
          <w:szCs w:val="20"/>
          <w:lang w:eastAsia="pl-PL"/>
        </w:rPr>
        <w:t>t.j</w:t>
      </w:r>
      <w:proofErr w:type="spellEnd"/>
      <w:r w:rsidRPr="00AC3B52">
        <w:rPr>
          <w:rFonts w:ascii="Times New Roman" w:eastAsia="Calibri" w:hAnsi="Times New Roman" w:cs="Times New Roman"/>
          <w:sz w:val="20"/>
          <w:szCs w:val="20"/>
          <w:lang w:eastAsia="pl-PL"/>
        </w:rPr>
        <w:t>. Dz.U. z 201</w:t>
      </w:r>
      <w:r w:rsidR="00090482" w:rsidRPr="00AC3B52">
        <w:rPr>
          <w:rFonts w:ascii="Times New Roman" w:eastAsia="Calibri" w:hAnsi="Times New Roman" w:cs="Times New Roman"/>
          <w:sz w:val="20"/>
          <w:szCs w:val="20"/>
          <w:lang w:eastAsia="pl-PL"/>
        </w:rPr>
        <w:t xml:space="preserve">8 r., poz. 1257 </w:t>
      </w:r>
      <w:r w:rsidRPr="00AC3B52">
        <w:rPr>
          <w:rFonts w:ascii="Times New Roman" w:eastAsia="Calibri" w:hAnsi="Times New Roman" w:cs="Times New Roman"/>
          <w:sz w:val="20"/>
          <w:szCs w:val="20"/>
          <w:lang w:eastAsia="pl-PL"/>
        </w:rPr>
        <w:t>z późn.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20 lipca 2017 r. Prawo wodne (</w:t>
      </w:r>
      <w:proofErr w:type="spellStart"/>
      <w:r w:rsidRPr="00AC3B52">
        <w:rPr>
          <w:rFonts w:ascii="Times New Roman" w:eastAsia="Calibri" w:hAnsi="Times New Roman" w:cs="Times New Roman"/>
          <w:sz w:val="20"/>
          <w:szCs w:val="20"/>
          <w:lang w:eastAsia="pl-PL"/>
        </w:rPr>
        <w:t>t.j</w:t>
      </w:r>
      <w:proofErr w:type="spellEnd"/>
      <w:r w:rsidRPr="00AC3B52">
        <w:rPr>
          <w:rFonts w:ascii="Times New Roman" w:eastAsia="Calibri" w:hAnsi="Times New Roman" w:cs="Times New Roman"/>
          <w:sz w:val="20"/>
          <w:szCs w:val="20"/>
          <w:lang w:eastAsia="pl-PL"/>
        </w:rPr>
        <w:t>. Dz.U. z 2017 r., poz. 1566 z późn.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29 sierpnia 2003 r. o urzędowych nazwach miejscowości i obi</w:t>
      </w:r>
      <w:r w:rsidR="00716DD7" w:rsidRPr="00AC3B52">
        <w:rPr>
          <w:rFonts w:ascii="Times New Roman" w:eastAsia="Calibri" w:hAnsi="Times New Roman" w:cs="Times New Roman"/>
          <w:sz w:val="20"/>
          <w:szCs w:val="20"/>
          <w:lang w:eastAsia="pl-PL"/>
        </w:rPr>
        <w:t xml:space="preserve">ektów fizjograficznych (Dz. U. </w:t>
      </w:r>
      <w:r w:rsidRPr="00AC3B52">
        <w:rPr>
          <w:rFonts w:ascii="Times New Roman" w:eastAsia="Calibri" w:hAnsi="Times New Roman" w:cs="Times New Roman"/>
          <w:sz w:val="20"/>
          <w:szCs w:val="20"/>
          <w:lang w:eastAsia="pl-PL"/>
        </w:rPr>
        <w:t>z 2003 r. Nr 166, poz. 1612 z późn.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ustawa z dnia 3 lutego 1995 r. o ochronie gruntów rolnych i leśnych (</w:t>
      </w:r>
      <w:proofErr w:type="spellStart"/>
      <w:r w:rsidRPr="00AC3B52">
        <w:rPr>
          <w:rFonts w:ascii="Times New Roman" w:eastAsia="Calibri" w:hAnsi="Times New Roman" w:cs="Times New Roman"/>
          <w:sz w:val="20"/>
          <w:szCs w:val="20"/>
          <w:lang w:eastAsia="pl-PL"/>
        </w:rPr>
        <w:t>t.j</w:t>
      </w:r>
      <w:proofErr w:type="spellEnd"/>
      <w:r w:rsidRPr="00AC3B52">
        <w:rPr>
          <w:rFonts w:ascii="Times New Roman" w:eastAsia="Calibri" w:hAnsi="Times New Roman" w:cs="Times New Roman"/>
          <w:sz w:val="20"/>
          <w:szCs w:val="20"/>
          <w:lang w:eastAsia="pl-PL"/>
        </w:rPr>
        <w:t>. Dz.U.2017 r., poz. 1161),</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ustawa z dnia 28 września 1991 r. o lasach (</w:t>
      </w:r>
      <w:proofErr w:type="spellStart"/>
      <w:r w:rsidRPr="00AC3B52">
        <w:rPr>
          <w:rFonts w:ascii="Times New Roman" w:eastAsia="Calibri" w:hAnsi="Times New Roman" w:cs="Times New Roman"/>
          <w:sz w:val="20"/>
          <w:szCs w:val="20"/>
          <w:lang w:eastAsia="pl-PL"/>
        </w:rPr>
        <w:t>t.j</w:t>
      </w:r>
      <w:proofErr w:type="spellEnd"/>
      <w:r w:rsidRPr="00AC3B52">
        <w:rPr>
          <w:rFonts w:ascii="Times New Roman" w:eastAsia="Calibri" w:hAnsi="Times New Roman" w:cs="Times New Roman"/>
          <w:sz w:val="20"/>
          <w:szCs w:val="20"/>
          <w:lang w:eastAsia="pl-PL"/>
        </w:rPr>
        <w:t>. Dz. U. z 2017 r. poz. 778),</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ustawa z dnia 27 marca 2003 r. o planowaniu i zagospodarowaniu przestrzennym (</w:t>
      </w:r>
      <w:proofErr w:type="spellStart"/>
      <w:r w:rsidRPr="00AC3B52">
        <w:rPr>
          <w:rFonts w:ascii="Times New Roman" w:eastAsia="Calibri" w:hAnsi="Times New Roman" w:cs="Times New Roman"/>
          <w:sz w:val="20"/>
          <w:szCs w:val="20"/>
          <w:lang w:eastAsia="pl-PL"/>
        </w:rPr>
        <w:t>t.j</w:t>
      </w:r>
      <w:proofErr w:type="spellEnd"/>
      <w:r w:rsidRPr="00AC3B52">
        <w:rPr>
          <w:rFonts w:ascii="Times New Roman" w:eastAsia="Calibri" w:hAnsi="Times New Roman" w:cs="Times New Roman"/>
          <w:sz w:val="20"/>
          <w:szCs w:val="20"/>
          <w:lang w:eastAsia="pl-PL"/>
        </w:rPr>
        <w:t>. Dz. U. z 2017 r. poz. 1073, 1566),</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ustawa z dnia 21 marca 1985 r. o drogach publicznych (</w:t>
      </w:r>
      <w:proofErr w:type="spellStart"/>
      <w:r w:rsidRPr="00AC3B52">
        <w:rPr>
          <w:rFonts w:ascii="Times New Roman" w:eastAsia="Calibri" w:hAnsi="Times New Roman" w:cs="Times New Roman"/>
          <w:sz w:val="20"/>
          <w:szCs w:val="20"/>
          <w:lang w:eastAsia="pl-PL"/>
        </w:rPr>
        <w:t>t.j</w:t>
      </w:r>
      <w:proofErr w:type="spellEnd"/>
      <w:r w:rsidRPr="00AC3B52">
        <w:rPr>
          <w:rFonts w:ascii="Times New Roman" w:eastAsia="Calibri" w:hAnsi="Times New Roman" w:cs="Times New Roman"/>
          <w:sz w:val="20"/>
          <w:szCs w:val="20"/>
          <w:lang w:eastAsia="pl-PL"/>
        </w:rPr>
        <w:t>. Dz.U. z 2017 r. poz.2222 z późn.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Administracji i Cyfryzacji (</w:t>
      </w:r>
      <w:proofErr w:type="spellStart"/>
      <w:r w:rsidRPr="00AC3B52">
        <w:rPr>
          <w:rFonts w:ascii="Times New Roman" w:eastAsia="Calibri" w:hAnsi="Times New Roman" w:cs="Times New Roman"/>
          <w:sz w:val="20"/>
          <w:szCs w:val="20"/>
          <w:lang w:eastAsia="pl-PL"/>
        </w:rPr>
        <w:t>MAiC</w:t>
      </w:r>
      <w:proofErr w:type="spellEnd"/>
      <w:r w:rsidRPr="00AC3B52">
        <w:rPr>
          <w:rFonts w:ascii="Times New Roman" w:eastAsia="Calibri" w:hAnsi="Times New Roman" w:cs="Times New Roman"/>
          <w:sz w:val="20"/>
          <w:szCs w:val="20"/>
          <w:lang w:eastAsia="pl-PL"/>
        </w:rPr>
        <w:t>) z dnia 21.10.2015 r. w sprawie powiatowej bazy GESUT i krajowej bazy GESUT (Dz. U z 2015 r. poz. 1938 z późn.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Rozwoju Regionalnego i Budownictwa z 29.03.2001</w:t>
      </w:r>
      <w:r w:rsidR="00716DD7" w:rsidRPr="00AC3B52">
        <w:rPr>
          <w:rFonts w:ascii="Times New Roman" w:eastAsia="Calibri" w:hAnsi="Times New Roman" w:cs="Times New Roman"/>
          <w:sz w:val="20"/>
          <w:szCs w:val="20"/>
          <w:lang w:eastAsia="pl-PL"/>
        </w:rPr>
        <w:t xml:space="preserve">r. w sprawie ewidencji gruntów </w:t>
      </w:r>
      <w:r w:rsidR="00B14EBC">
        <w:rPr>
          <w:rFonts w:ascii="Times New Roman" w:eastAsia="Calibri" w:hAnsi="Times New Roman" w:cs="Times New Roman"/>
          <w:sz w:val="20"/>
          <w:szCs w:val="20"/>
          <w:lang w:eastAsia="pl-PL"/>
        </w:rPr>
        <w:t>i budynków (Dz. U. z 2019</w:t>
      </w:r>
      <w:r w:rsidRPr="00AC3B52">
        <w:rPr>
          <w:rFonts w:ascii="Times New Roman" w:eastAsia="Calibri" w:hAnsi="Times New Roman" w:cs="Times New Roman"/>
          <w:sz w:val="20"/>
          <w:szCs w:val="20"/>
          <w:lang w:eastAsia="pl-PL"/>
        </w:rPr>
        <w:t xml:space="preserve">r., poz. </w:t>
      </w:r>
      <w:r w:rsidR="00B14EBC">
        <w:rPr>
          <w:rFonts w:ascii="Times New Roman" w:eastAsia="Calibri" w:hAnsi="Times New Roman" w:cs="Times New Roman"/>
          <w:sz w:val="20"/>
          <w:szCs w:val="20"/>
          <w:lang w:eastAsia="pl-PL"/>
        </w:rPr>
        <w:t>393</w:t>
      </w:r>
      <w:r w:rsidRPr="00AC3B52">
        <w:rPr>
          <w:rFonts w:ascii="Times New Roman" w:eastAsia="Calibri" w:hAnsi="Times New Roman" w:cs="Times New Roman"/>
          <w:sz w:val="20"/>
          <w:szCs w:val="20"/>
          <w:lang w:eastAsia="pl-PL"/>
        </w:rPr>
        <w:t>),</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Spraw Wewnętrznych i Administracji z dnia 15.04.1999r. w sprawie ochrony znaków geodezyjnych, grawimetrycznych i magnetycznych (Dz. U. 1999 r Nr 45, poz. 454 z późn.),</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rozporządzenie Ministra Spraw Wewnętrznych i Administracji z dnia 17</w:t>
      </w:r>
      <w:r w:rsidR="00801444" w:rsidRPr="00AC3B52">
        <w:rPr>
          <w:rFonts w:ascii="Times New Roman" w:eastAsia="Calibri" w:hAnsi="Times New Roman" w:cs="Times New Roman"/>
          <w:sz w:val="20"/>
          <w:szCs w:val="20"/>
          <w:lang w:eastAsia="pl-PL"/>
        </w:rPr>
        <w:t xml:space="preserve">.07.2001r. w sprawie wykazania </w:t>
      </w:r>
      <w:r w:rsidRPr="00AC3B52">
        <w:rPr>
          <w:rFonts w:ascii="Times New Roman" w:eastAsia="Calibri" w:hAnsi="Times New Roman" w:cs="Times New Roman"/>
          <w:sz w:val="20"/>
          <w:szCs w:val="20"/>
          <w:lang w:eastAsia="pl-PL"/>
        </w:rPr>
        <w:t>w ewidencji gruntów i budynków danych odnoszących się do gruntów, budynków i lokali znajdujących się na terenach zamkniętych (Dz. U. Nr 84, poz.911),</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rozporządzenie Rady Ministrów z dnia 12.09.2012r. w sprawie gleboznawczej klasyf</w:t>
      </w:r>
      <w:r w:rsidR="00716DD7" w:rsidRPr="00AC3B52">
        <w:rPr>
          <w:rFonts w:ascii="Times New Roman" w:eastAsia="Calibri" w:hAnsi="Times New Roman" w:cs="Times New Roman"/>
          <w:sz w:val="20"/>
          <w:szCs w:val="20"/>
          <w:lang w:eastAsia="pl-PL"/>
        </w:rPr>
        <w:t xml:space="preserve">ikacji gruntów </w:t>
      </w:r>
      <w:r w:rsidR="00801444" w:rsidRPr="00AC3B52">
        <w:rPr>
          <w:rFonts w:ascii="Times New Roman" w:eastAsia="Calibri" w:hAnsi="Times New Roman" w:cs="Times New Roman"/>
          <w:sz w:val="20"/>
          <w:szCs w:val="20"/>
          <w:lang w:eastAsia="pl-PL"/>
        </w:rPr>
        <w:br/>
      </w:r>
      <w:r w:rsidR="00716DD7" w:rsidRPr="00AC3B52">
        <w:rPr>
          <w:rFonts w:ascii="Times New Roman" w:eastAsia="Calibri" w:hAnsi="Times New Roman" w:cs="Times New Roman"/>
          <w:sz w:val="20"/>
          <w:szCs w:val="20"/>
          <w:lang w:eastAsia="pl-PL"/>
        </w:rPr>
        <w:t xml:space="preserve">( Dz. U. </w:t>
      </w:r>
      <w:r w:rsidRPr="00AC3B52">
        <w:rPr>
          <w:rFonts w:ascii="Times New Roman" w:eastAsia="Calibri" w:hAnsi="Times New Roman" w:cs="Times New Roman"/>
          <w:sz w:val="20"/>
          <w:szCs w:val="20"/>
          <w:lang w:eastAsia="pl-PL"/>
        </w:rPr>
        <w:t>z 2012r., poz. 1246),</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Sprawiedliwości z dnia 15.02.2016r. w sprawie zakładania i prowadzenia ksiąg wieczystych w systemie informatycznym (Dz. U. Z 2016r., poz. 312),</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Spraw Wewnętrznych i Administracji z dnia 9.11.2011r. w sprawie standardów technicznych wykonywania geodezyjnych pomiarów sytuacyjnych i wys</w:t>
      </w:r>
      <w:r w:rsidR="00716DD7" w:rsidRPr="00AC3B52">
        <w:rPr>
          <w:rFonts w:ascii="Times New Roman" w:eastAsia="Calibri" w:hAnsi="Times New Roman" w:cs="Times New Roman"/>
          <w:sz w:val="20"/>
          <w:szCs w:val="20"/>
          <w:lang w:eastAsia="pl-PL"/>
        </w:rPr>
        <w:t xml:space="preserve">okościowych oraz opracowywania </w:t>
      </w:r>
      <w:r w:rsidRPr="00AC3B52">
        <w:rPr>
          <w:rFonts w:ascii="Times New Roman" w:eastAsia="Calibri" w:hAnsi="Times New Roman" w:cs="Times New Roman"/>
          <w:sz w:val="20"/>
          <w:szCs w:val="20"/>
          <w:lang w:eastAsia="pl-PL"/>
        </w:rPr>
        <w:t xml:space="preserve">i przekazywania wyników tych pomiarów do państwowego zasobu geodezyjnego </w:t>
      </w:r>
      <w:r w:rsidR="00801444" w:rsidRPr="00AC3B52">
        <w:rPr>
          <w:rFonts w:ascii="Times New Roman" w:eastAsia="Calibri" w:hAnsi="Times New Roman" w:cs="Times New Roman"/>
          <w:sz w:val="20"/>
          <w:szCs w:val="20"/>
          <w:lang w:eastAsia="pl-PL"/>
        </w:rPr>
        <w:br/>
      </w:r>
      <w:r w:rsidRPr="00AC3B52">
        <w:rPr>
          <w:rFonts w:ascii="Times New Roman" w:eastAsia="Calibri" w:hAnsi="Times New Roman" w:cs="Times New Roman"/>
          <w:sz w:val="20"/>
          <w:szCs w:val="20"/>
          <w:lang w:eastAsia="pl-PL"/>
        </w:rPr>
        <w:t>i kartograficznego (Dz. U. 2011 r. Nr 263 poz. 1572.),</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Administracji i Cyfryzacji z dnia 9.01.2012r. w sprawi</w:t>
      </w:r>
      <w:r w:rsidR="00716DD7" w:rsidRPr="00AC3B52">
        <w:rPr>
          <w:rFonts w:ascii="Times New Roman" w:eastAsia="Calibri" w:hAnsi="Times New Roman" w:cs="Times New Roman"/>
          <w:sz w:val="20"/>
          <w:szCs w:val="20"/>
          <w:lang w:eastAsia="pl-PL"/>
        </w:rPr>
        <w:t xml:space="preserve">e ewidencji miejscowości, ulic </w:t>
      </w:r>
      <w:r w:rsidRPr="00AC3B52">
        <w:rPr>
          <w:rFonts w:ascii="Times New Roman" w:eastAsia="Calibri" w:hAnsi="Times New Roman" w:cs="Times New Roman"/>
          <w:sz w:val="20"/>
          <w:szCs w:val="20"/>
          <w:lang w:eastAsia="pl-PL"/>
        </w:rPr>
        <w:t>i adresów (Dz. U. z 2012 r. poz. 125),</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Administracji i Cyfryzacji z dnia 5.09.2013r. w sprawie organizacji i trybu prowadzenia państwowego zasobu geodezyjnego i kartograficznego (Dz. U. z 2013 r., poz. 1183),</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Administracji i Cyfryzacji z dnia 2.11.2015r. w sprawie bazy danych obiektów topograficznych oraz mapy zasadniczej (Dz. U. z 2015r., poz. 2028),</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rozporządzenie Ministra Administracji i Cyfryzacji z dnia 9.07. 2014r. w sprawie udostępniania materiałów państwowego zasobu geodezyjnego i kartograficznego, wydawania licencji oraz wzoru Dokumentu Obliczenia Opłaty (Dz. U. z 2014r. poz. 917),</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 xml:space="preserve">rozporządzenie Ministra Spraw Wewnętrznych i Administracji z dnia 3 listopada 2011r. w sprawie baz danych dotyczących zobrazowań lotniczych i satelitarnych oraz </w:t>
      </w:r>
      <w:proofErr w:type="spellStart"/>
      <w:r w:rsidRPr="00AC3B52">
        <w:rPr>
          <w:rFonts w:ascii="Times New Roman" w:eastAsia="Calibri" w:hAnsi="Times New Roman" w:cs="Times New Roman"/>
          <w:sz w:val="20"/>
          <w:szCs w:val="20"/>
          <w:lang w:eastAsia="pl-PL"/>
        </w:rPr>
        <w:t>ortofotomapy</w:t>
      </w:r>
      <w:proofErr w:type="spellEnd"/>
      <w:r w:rsidRPr="00AC3B52">
        <w:rPr>
          <w:rFonts w:ascii="Times New Roman" w:eastAsia="Calibri" w:hAnsi="Times New Roman" w:cs="Times New Roman"/>
          <w:sz w:val="20"/>
          <w:szCs w:val="20"/>
          <w:lang w:eastAsia="pl-PL"/>
        </w:rPr>
        <w:t xml:space="preserve"> i numerycznego modelu terenu (Dz.U. 2011 nr 263 poz. 1571),</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rozporządzenie Rady Ministrów z dnia 15 października 2012 r. w sprawie państwowego systemu odniesień przestrzennych (Dz. U. z 2012 r. poz. 1247),</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Administracji i Cyfryzacji z dnia 14 lutego 2012 r. w sprawie osnów geodezyjnych, grawimetrycznych i magnetycznych (Dz. U. z 2012 r., poz. 352),</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lastRenderedPageBreak/>
        <w:t xml:space="preserve">rozporządzenie Rady Ministrów z dnia 10 stycznia 2012 r. w sprawie państwowego rejestru granic </w:t>
      </w:r>
      <w:r w:rsidRPr="00AC3B52">
        <w:rPr>
          <w:rFonts w:ascii="Times New Roman" w:eastAsia="Calibri" w:hAnsi="Times New Roman" w:cs="Times New Roman"/>
          <w:sz w:val="20"/>
          <w:szCs w:val="20"/>
          <w:lang w:eastAsia="pl-PL"/>
        </w:rPr>
        <w:br/>
        <w:t>i powierzchni jednostek podziałów terytorialnych kraju (Dz. U. z 2012 r. poz. 199),</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Administracji i Cyfryzacji z dnia 14 lutego 2012 r. w sprawie państwowego rejestru nazw geograficznych (</w:t>
      </w:r>
      <w:proofErr w:type="spellStart"/>
      <w:r w:rsidRPr="00AC3B52">
        <w:rPr>
          <w:rFonts w:ascii="Times New Roman" w:eastAsia="Calibri" w:hAnsi="Times New Roman" w:cs="Times New Roman"/>
          <w:sz w:val="20"/>
          <w:szCs w:val="20"/>
          <w:lang w:eastAsia="pl-PL"/>
        </w:rPr>
        <w:t>t.j</w:t>
      </w:r>
      <w:proofErr w:type="spellEnd"/>
      <w:r w:rsidRPr="00AC3B52">
        <w:rPr>
          <w:rFonts w:ascii="Times New Roman" w:eastAsia="Calibri" w:hAnsi="Times New Roman" w:cs="Times New Roman"/>
          <w:sz w:val="20"/>
          <w:szCs w:val="20"/>
          <w:lang w:eastAsia="pl-PL"/>
        </w:rPr>
        <w:t>. Dz. U. z 2015 r. poz. 219),</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Administracji i Cyfryzacji z 22 grudnia 2011 r. w sprawie rodzajów materiałów geodezyjnych i kartograficznych, które podlegają ochronie zgodnie z przepisami o ochronie informacji niejawnych (Dz. U. z 2011 r. Nr 299 poz. 1772),</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Ministrów Spraw Wewnętrznych i Administracji oraz Rolni</w:t>
      </w:r>
      <w:r w:rsidR="006F639F" w:rsidRPr="00AC3B52">
        <w:rPr>
          <w:rFonts w:ascii="Times New Roman" w:eastAsia="Calibri" w:hAnsi="Times New Roman" w:cs="Times New Roman"/>
          <w:sz w:val="20"/>
          <w:szCs w:val="20"/>
          <w:lang w:eastAsia="pl-PL"/>
        </w:rPr>
        <w:t xml:space="preserve">ctwa i Gospodarki Żywnościowej </w:t>
      </w:r>
      <w:r w:rsidRPr="00AC3B52">
        <w:rPr>
          <w:rFonts w:ascii="Times New Roman" w:eastAsia="Calibri" w:hAnsi="Times New Roman" w:cs="Times New Roman"/>
          <w:sz w:val="20"/>
          <w:szCs w:val="20"/>
          <w:lang w:eastAsia="pl-PL"/>
        </w:rPr>
        <w:t>z dnia 14 kwietnia 1999 r. w sprawie rozgraniczania nieruchomości (Dz</w:t>
      </w:r>
      <w:r w:rsidR="009F22FF" w:rsidRPr="00AC3B52">
        <w:rPr>
          <w:rFonts w:ascii="Times New Roman" w:eastAsia="Calibri" w:hAnsi="Times New Roman" w:cs="Times New Roman"/>
          <w:sz w:val="20"/>
          <w:szCs w:val="20"/>
          <w:lang w:eastAsia="pl-PL"/>
        </w:rPr>
        <w:t>. U. z 1999 r. Nr 45, poz. 453),</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rozporządzenia Rady Ministrów z dnia 3 października 2016 r. w sprawie Klasyfikacji Środków Trwałych (KŚ</w:t>
      </w:r>
      <w:r w:rsidR="009F22FF" w:rsidRPr="00AC3B52">
        <w:rPr>
          <w:rFonts w:ascii="Times New Roman" w:eastAsia="Calibri" w:hAnsi="Times New Roman" w:cs="Times New Roman"/>
          <w:sz w:val="20"/>
          <w:szCs w:val="20"/>
          <w:lang w:eastAsia="pl-PL"/>
        </w:rPr>
        <w:t>T) (Dz. U. z 2016 r. poz. 1864),</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rozporządzenie Rady Ministrów z dnia 30 grudnia 1999 r. w sprawie Polskiej Klasyfikacji Obiektów Budowlanych (PKOB) (Dz. U. z 1999 r</w:t>
      </w:r>
      <w:r w:rsidR="009F22FF" w:rsidRPr="00AC3B52">
        <w:rPr>
          <w:rFonts w:ascii="Times New Roman" w:eastAsia="Calibri" w:hAnsi="Times New Roman" w:cs="Times New Roman"/>
          <w:sz w:val="20"/>
          <w:szCs w:val="20"/>
          <w:lang w:eastAsia="pl-PL"/>
        </w:rPr>
        <w:t>. Nr 112 poz. 1316 z późn. zm.),</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rozporządzenie Ministra Infrastruktury z dnia 12 kwietnia 2002 r. w sprawie warunków technicznych, jakim powinny odpowiadać budynki i ich usytuowanie (</w:t>
      </w:r>
      <w:proofErr w:type="spellStart"/>
      <w:r w:rsidRPr="00AC3B52">
        <w:rPr>
          <w:rFonts w:ascii="Times New Roman" w:eastAsia="Calibri" w:hAnsi="Times New Roman" w:cs="Times New Roman"/>
          <w:sz w:val="20"/>
          <w:szCs w:val="20"/>
          <w:lang w:eastAsia="pl-PL"/>
        </w:rPr>
        <w:t>t</w:t>
      </w:r>
      <w:r w:rsidR="009F22FF" w:rsidRPr="00AC3B52">
        <w:rPr>
          <w:rFonts w:ascii="Times New Roman" w:eastAsia="Calibri" w:hAnsi="Times New Roman" w:cs="Times New Roman"/>
          <w:sz w:val="20"/>
          <w:szCs w:val="20"/>
          <w:lang w:eastAsia="pl-PL"/>
        </w:rPr>
        <w:t>.j</w:t>
      </w:r>
      <w:proofErr w:type="spellEnd"/>
      <w:r w:rsidR="009F22FF" w:rsidRPr="00AC3B52">
        <w:rPr>
          <w:rFonts w:ascii="Times New Roman" w:eastAsia="Calibri" w:hAnsi="Times New Roman" w:cs="Times New Roman"/>
          <w:sz w:val="20"/>
          <w:szCs w:val="20"/>
          <w:lang w:eastAsia="pl-PL"/>
        </w:rPr>
        <w:t>. Dz. U. z 2015 r. poz. 1422),</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 xml:space="preserve">rozporządzenie Rady Ministrów z dnia 17 stycznia 2013 r. w sprawie zintegrowanego systemu informacji </w:t>
      </w:r>
      <w:r w:rsidRPr="00AC3B52">
        <w:rPr>
          <w:rFonts w:ascii="Times New Roman" w:eastAsia="Calibri" w:hAnsi="Times New Roman" w:cs="Times New Roman"/>
          <w:sz w:val="20"/>
          <w:szCs w:val="20"/>
          <w:lang w:eastAsia="pl-PL"/>
        </w:rPr>
        <w:br/>
        <w:t>o nieruchomoś</w:t>
      </w:r>
      <w:r w:rsidR="009F22FF" w:rsidRPr="00AC3B52">
        <w:rPr>
          <w:rFonts w:ascii="Times New Roman" w:eastAsia="Calibri" w:hAnsi="Times New Roman" w:cs="Times New Roman"/>
          <w:sz w:val="20"/>
          <w:szCs w:val="20"/>
          <w:lang w:eastAsia="pl-PL"/>
        </w:rPr>
        <w:t>ciach (Dz. U. z 2013, poz. 249),</w:t>
      </w:r>
    </w:p>
    <w:p w:rsidR="009F22FF"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 xml:space="preserve">rozporządzenie Ministra Spraw Wewnętrznych i Administracji z dnia 3 listopada 2011 r. w sprawie baz danych dotyczących zobrazowań lotniczych i satelitarnych oraz </w:t>
      </w:r>
      <w:proofErr w:type="spellStart"/>
      <w:r w:rsidRPr="00AC3B52">
        <w:rPr>
          <w:rFonts w:ascii="Times New Roman" w:eastAsia="Calibri" w:hAnsi="Times New Roman" w:cs="Times New Roman"/>
          <w:sz w:val="20"/>
          <w:szCs w:val="20"/>
          <w:lang w:eastAsia="pl-PL"/>
        </w:rPr>
        <w:t>ortofotomapy</w:t>
      </w:r>
      <w:proofErr w:type="spellEnd"/>
      <w:r w:rsidRPr="00AC3B52">
        <w:rPr>
          <w:rFonts w:ascii="Times New Roman" w:eastAsia="Calibri" w:hAnsi="Times New Roman" w:cs="Times New Roman"/>
          <w:sz w:val="20"/>
          <w:szCs w:val="20"/>
          <w:lang w:eastAsia="pl-PL"/>
        </w:rPr>
        <w:t xml:space="preserve"> i numeryc</w:t>
      </w:r>
      <w:r w:rsidR="009F22FF" w:rsidRPr="00AC3B52">
        <w:rPr>
          <w:rFonts w:ascii="Times New Roman" w:eastAsia="Calibri" w:hAnsi="Times New Roman" w:cs="Times New Roman"/>
          <w:sz w:val="20"/>
          <w:szCs w:val="20"/>
          <w:lang w:eastAsia="pl-PL"/>
        </w:rPr>
        <w:t xml:space="preserve">znego modelu terenu (Dz. U. </w:t>
      </w:r>
      <w:r w:rsidRPr="00AC3B52">
        <w:rPr>
          <w:rFonts w:ascii="Times New Roman" w:eastAsia="Calibri" w:hAnsi="Times New Roman" w:cs="Times New Roman"/>
          <w:sz w:val="20"/>
          <w:szCs w:val="20"/>
          <w:lang w:eastAsia="pl-PL"/>
        </w:rPr>
        <w:t>z 2011 r. Nr 263 poz. 1571), oraz obwieszczenie Prezesa Rady Ministrów z dnia 5 września 2012 r. o sprostowaniu błędu (Dz. U. z 2012 r. poz.1011)</w:t>
      </w:r>
      <w:r w:rsidR="009F22FF" w:rsidRPr="00AC3B52">
        <w:rPr>
          <w:rFonts w:ascii="Times New Roman" w:eastAsia="Calibri" w:hAnsi="Times New Roman" w:cs="Times New Roman"/>
          <w:sz w:val="20"/>
          <w:szCs w:val="20"/>
          <w:lang w:eastAsia="pl-PL"/>
        </w:rPr>
        <w:t>,</w:t>
      </w:r>
    </w:p>
    <w:p w:rsidR="00F652C3" w:rsidRPr="00AC3B52" w:rsidRDefault="009F22FF"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00F652C3" w:rsidRPr="00AC3B52">
        <w:rPr>
          <w:rFonts w:ascii="Times New Roman" w:eastAsia="Calibri" w:hAnsi="Times New Roman" w:cs="Times New Roman"/>
          <w:sz w:val="20"/>
          <w:szCs w:val="20"/>
          <w:lang w:eastAsia="pl-PL"/>
        </w:rPr>
        <w:t>rozporządzenie Rady Ministrów z dnia 12 kwietnia 2012 r. w sprawie Krajowych Ram Interoperacyjności, minimalnych wymagań dla rejestrów publicznych i wymiany informacji w postaci elektronicznej oraz minimalnych wymagań dla systemów teleinformatycznych (Dz. U. z 2012 r. poz. 526 z późn. zm.)</w:t>
      </w:r>
      <w:r w:rsidRPr="00AC3B52">
        <w:rPr>
          <w:rFonts w:ascii="Times New Roman" w:eastAsia="Calibri" w:hAnsi="Times New Roman" w:cs="Times New Roman"/>
          <w:sz w:val="20"/>
          <w:szCs w:val="20"/>
          <w:lang w:eastAsia="pl-PL"/>
        </w:rPr>
        <w:t>,</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Administracji i Cyfryzacji z dnia 8 lipca 2014 r. w sprawie formularzy dotyczących zgłaszania prac geodezyjnych i prac kartograficznych, zawiadomienia o wykonaniu tych prac oraz przekazywania ich wyników do państwowego zasobu geodezyjnego i kartograficznego (Dz. U. z 2014 r. poz. 924)</w:t>
      </w:r>
      <w:r w:rsidR="009F22FF" w:rsidRPr="00AC3B52">
        <w:rPr>
          <w:rFonts w:ascii="Times New Roman" w:eastAsia="Calibri" w:hAnsi="Times New Roman" w:cs="Times New Roman"/>
          <w:sz w:val="20"/>
          <w:szCs w:val="20"/>
          <w:lang w:eastAsia="pl-PL"/>
        </w:rPr>
        <w:t>,</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rozporządzenie Ministra Administracji i Cyfryzacji z dnia 9 lipca 2014 r. w sprawie udostępniania materiałów państwowego zasobu geodezyjnego i kartograficznego, wydawania licencji oraz wzoru Dokumentu Obliczenia Opłaty (Dz. U. z 2014 r. poz. 917)</w:t>
      </w:r>
      <w:r w:rsidR="009F22FF" w:rsidRPr="00AC3B52">
        <w:rPr>
          <w:rFonts w:ascii="Times New Roman" w:eastAsia="Calibri" w:hAnsi="Times New Roman" w:cs="Times New Roman"/>
          <w:sz w:val="20"/>
          <w:szCs w:val="20"/>
          <w:lang w:eastAsia="pl-PL"/>
        </w:rPr>
        <w:t>,</w:t>
      </w:r>
    </w:p>
    <w:p w:rsidR="00F652C3" w:rsidRPr="00AC3B52"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Calibri" w:hAnsi="Times New Roman" w:cs="Times New Roman"/>
          <w:sz w:val="20"/>
          <w:szCs w:val="20"/>
          <w:lang w:eastAsia="pl-PL"/>
        </w:rPr>
        <w:t>rozporządzenie Ministra Administracji i Cyfryzacji z dnia 16 stycznia 2015 r. w sprawie rodzajów prac geodezyjnych i kartograficznych mających znaczenie dla obronności i bezpieczeństwa państwa oraz sposobu współdziałania Głównego Geodety Kraju z Ministrem Obrony Narodowej (Dz. U. z 2015 r. poz. 107)</w:t>
      </w:r>
      <w:r w:rsidR="009F22FF" w:rsidRPr="00AC3B52">
        <w:rPr>
          <w:rFonts w:ascii="Times New Roman" w:eastAsia="Calibri" w:hAnsi="Times New Roman" w:cs="Times New Roman"/>
          <w:sz w:val="20"/>
          <w:szCs w:val="20"/>
          <w:lang w:eastAsia="pl-PL"/>
        </w:rPr>
        <w:t>,</w:t>
      </w:r>
    </w:p>
    <w:p w:rsidR="00F652C3" w:rsidRPr="00B5629E" w:rsidRDefault="00F652C3" w:rsidP="00AC3B52">
      <w:pPr>
        <w:pStyle w:val="Akapitzlist"/>
        <w:numPr>
          <w:ilvl w:val="1"/>
          <w:numId w:val="3"/>
        </w:numPr>
        <w:spacing w:after="0" w:line="240" w:lineRule="auto"/>
        <w:ind w:left="567" w:right="20" w:hanging="425"/>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w:t>
      </w:r>
      <w:r w:rsidR="009F22FF" w:rsidRPr="00AC3B52">
        <w:rPr>
          <w:rFonts w:ascii="Times New Roman" w:eastAsia="Calibri" w:hAnsi="Times New Roman" w:cs="Times New Roman"/>
          <w:sz w:val="20"/>
          <w:szCs w:val="20"/>
          <w:lang w:eastAsia="pl-PL"/>
        </w:rPr>
        <w:t>.</w:t>
      </w:r>
    </w:p>
    <w:p w:rsidR="00B5629E" w:rsidRPr="00B5629E" w:rsidRDefault="00B5629E" w:rsidP="00B5629E">
      <w:pPr>
        <w:spacing w:after="0" w:line="240" w:lineRule="auto"/>
        <w:ind w:right="20"/>
        <w:jc w:val="both"/>
        <w:rPr>
          <w:rFonts w:ascii="Times New Roman" w:eastAsia="Times New Roman" w:hAnsi="Times New Roman" w:cs="Times New Roman"/>
          <w:sz w:val="20"/>
          <w:szCs w:val="20"/>
          <w:lang w:eastAsia="pl-PL"/>
        </w:rPr>
      </w:pPr>
    </w:p>
    <w:p w:rsidR="003E3324" w:rsidRPr="00AC3B52" w:rsidRDefault="003E3324" w:rsidP="00AC3B52">
      <w:pPr>
        <w:numPr>
          <w:ilvl w:val="0"/>
          <w:numId w:val="3"/>
        </w:numPr>
        <w:tabs>
          <w:tab w:val="left" w:pos="1060"/>
        </w:tabs>
        <w:suppressAutoHyphens/>
        <w:spacing w:after="0" w:line="288" w:lineRule="auto"/>
        <w:jc w:val="both"/>
        <w:rPr>
          <w:rFonts w:ascii="Times New Roman" w:eastAsia="Times New Roman" w:hAnsi="Times New Roman" w:cs="Times New Roman"/>
          <w:b/>
          <w:lang w:eastAsia="pl-PL"/>
        </w:rPr>
      </w:pPr>
      <w:r w:rsidRPr="00AC3B52">
        <w:rPr>
          <w:rFonts w:ascii="Times New Roman" w:eastAsia="Calibri" w:hAnsi="Times New Roman" w:cs="Times New Roman"/>
          <w:szCs w:val="20"/>
          <w:lang w:eastAsia="pl-PL"/>
        </w:rPr>
        <w:t>Poza przepisami prawa powszechnie obowiązującego, Wykonawca obowiązany jest uwzględniać przy wykonywaniu usługi zalecenia, bądź wytyczne Głównego Geodety Kraju, po wcześniejszym uzyskaniu akceptacji Zamawiającego, odnoszące się do zakresu i formy wykorzystania tych wytycznych i zaleceń.</w:t>
      </w:r>
    </w:p>
    <w:p w:rsidR="00716DD7" w:rsidRPr="00AC3B52" w:rsidRDefault="00716DD7" w:rsidP="00AC3B52">
      <w:pPr>
        <w:tabs>
          <w:tab w:val="left" w:pos="1060"/>
        </w:tabs>
        <w:suppressAutoHyphens/>
        <w:spacing w:after="0" w:line="288" w:lineRule="auto"/>
        <w:jc w:val="both"/>
        <w:rPr>
          <w:rFonts w:ascii="Times New Roman" w:eastAsia="Times New Roman" w:hAnsi="Times New Roman" w:cs="Times New Roman"/>
          <w:b/>
          <w:lang w:eastAsia="pl-PL"/>
        </w:rPr>
      </w:pPr>
    </w:p>
    <w:p w:rsidR="002A50DF" w:rsidRPr="00AC3B52" w:rsidRDefault="002A50DF" w:rsidP="00AC3B52">
      <w:pPr>
        <w:tabs>
          <w:tab w:val="left" w:pos="1060"/>
        </w:tabs>
        <w:suppressAutoHyphens/>
        <w:spacing w:after="0" w:line="288" w:lineRule="auto"/>
        <w:jc w:val="both"/>
        <w:rPr>
          <w:rFonts w:ascii="Times New Roman" w:eastAsia="Times New Roman" w:hAnsi="Times New Roman" w:cs="Times New Roman"/>
          <w:b/>
          <w:lang w:eastAsia="pl-PL"/>
        </w:rPr>
      </w:pPr>
    </w:p>
    <w:p w:rsidR="002A50DF" w:rsidRPr="00AC3B52" w:rsidRDefault="002A50DF" w:rsidP="00AC3B52">
      <w:pPr>
        <w:tabs>
          <w:tab w:val="left" w:pos="1060"/>
        </w:tabs>
        <w:suppressAutoHyphens/>
        <w:spacing w:after="0" w:line="288" w:lineRule="auto"/>
        <w:jc w:val="both"/>
        <w:rPr>
          <w:rFonts w:ascii="Times New Roman" w:eastAsia="Times New Roman" w:hAnsi="Times New Roman" w:cs="Times New Roman"/>
          <w:b/>
          <w:lang w:eastAsia="pl-PL"/>
        </w:rPr>
      </w:pPr>
    </w:p>
    <w:p w:rsidR="00090482" w:rsidRPr="00AC3B52" w:rsidRDefault="00090482" w:rsidP="00AC3B52">
      <w:pPr>
        <w:tabs>
          <w:tab w:val="left" w:pos="1060"/>
        </w:tabs>
        <w:suppressAutoHyphens/>
        <w:spacing w:after="0" w:line="288" w:lineRule="auto"/>
        <w:jc w:val="both"/>
        <w:rPr>
          <w:rFonts w:ascii="Times New Roman" w:eastAsia="Times New Roman" w:hAnsi="Times New Roman" w:cs="Times New Roman"/>
          <w:b/>
          <w:lang w:eastAsia="pl-PL"/>
        </w:rPr>
      </w:pPr>
    </w:p>
    <w:p w:rsidR="00BE0822" w:rsidRDefault="00BE0822" w:rsidP="00AC3B52">
      <w:pPr>
        <w:tabs>
          <w:tab w:val="left" w:pos="1060"/>
        </w:tabs>
        <w:suppressAutoHyphens/>
        <w:spacing w:after="0" w:line="288" w:lineRule="auto"/>
        <w:jc w:val="both"/>
        <w:rPr>
          <w:rFonts w:ascii="Times New Roman" w:eastAsia="Times New Roman" w:hAnsi="Times New Roman" w:cs="Times New Roman"/>
          <w:b/>
          <w:lang w:eastAsia="pl-PL"/>
        </w:rPr>
      </w:pPr>
    </w:p>
    <w:p w:rsidR="00AC3B52" w:rsidRDefault="00AC3B52" w:rsidP="00AC3B52">
      <w:pPr>
        <w:tabs>
          <w:tab w:val="left" w:pos="1060"/>
        </w:tabs>
        <w:suppressAutoHyphens/>
        <w:spacing w:after="0" w:line="288" w:lineRule="auto"/>
        <w:jc w:val="both"/>
        <w:rPr>
          <w:rFonts w:ascii="Times New Roman" w:eastAsia="Times New Roman" w:hAnsi="Times New Roman" w:cs="Times New Roman"/>
          <w:b/>
          <w:lang w:eastAsia="pl-PL"/>
        </w:rPr>
      </w:pPr>
    </w:p>
    <w:p w:rsidR="00AC3B52" w:rsidRDefault="00AC3B52" w:rsidP="00AC3B52">
      <w:pPr>
        <w:tabs>
          <w:tab w:val="left" w:pos="1060"/>
        </w:tabs>
        <w:suppressAutoHyphens/>
        <w:spacing w:after="0" w:line="288" w:lineRule="auto"/>
        <w:jc w:val="both"/>
        <w:rPr>
          <w:rFonts w:ascii="Times New Roman" w:eastAsia="Times New Roman" w:hAnsi="Times New Roman" w:cs="Times New Roman"/>
          <w:b/>
          <w:lang w:eastAsia="pl-PL"/>
        </w:rPr>
      </w:pPr>
    </w:p>
    <w:p w:rsidR="00AC3B52" w:rsidRDefault="00AC3B52" w:rsidP="00AC3B52">
      <w:pPr>
        <w:tabs>
          <w:tab w:val="left" w:pos="1060"/>
        </w:tabs>
        <w:suppressAutoHyphens/>
        <w:spacing w:after="0" w:line="288" w:lineRule="auto"/>
        <w:jc w:val="both"/>
        <w:rPr>
          <w:rFonts w:ascii="Times New Roman" w:eastAsia="Times New Roman" w:hAnsi="Times New Roman" w:cs="Times New Roman"/>
          <w:b/>
          <w:lang w:eastAsia="pl-PL"/>
        </w:rPr>
      </w:pPr>
    </w:p>
    <w:p w:rsidR="00AC3B52" w:rsidRDefault="00AC3B52" w:rsidP="00AC3B52">
      <w:pPr>
        <w:tabs>
          <w:tab w:val="left" w:pos="1060"/>
        </w:tabs>
        <w:suppressAutoHyphens/>
        <w:spacing w:after="0" w:line="288" w:lineRule="auto"/>
        <w:jc w:val="both"/>
        <w:rPr>
          <w:rFonts w:ascii="Times New Roman" w:eastAsia="Times New Roman" w:hAnsi="Times New Roman" w:cs="Times New Roman"/>
          <w:b/>
          <w:lang w:eastAsia="pl-PL"/>
        </w:rPr>
      </w:pPr>
    </w:p>
    <w:p w:rsidR="00B5629E" w:rsidRDefault="00B5629E" w:rsidP="00AC3B52">
      <w:pPr>
        <w:tabs>
          <w:tab w:val="left" w:pos="1060"/>
        </w:tabs>
        <w:suppressAutoHyphens/>
        <w:spacing w:after="0" w:line="288" w:lineRule="auto"/>
        <w:jc w:val="both"/>
        <w:rPr>
          <w:rFonts w:ascii="Times New Roman" w:eastAsia="Times New Roman" w:hAnsi="Times New Roman" w:cs="Times New Roman"/>
          <w:b/>
          <w:lang w:eastAsia="pl-PL"/>
        </w:rPr>
      </w:pPr>
    </w:p>
    <w:p w:rsidR="00B5629E" w:rsidRPr="00AC3B52" w:rsidRDefault="00B5629E" w:rsidP="00AC3B52">
      <w:pPr>
        <w:tabs>
          <w:tab w:val="left" w:pos="1060"/>
        </w:tabs>
        <w:suppressAutoHyphens/>
        <w:spacing w:after="0" w:line="288" w:lineRule="auto"/>
        <w:jc w:val="both"/>
        <w:rPr>
          <w:rFonts w:ascii="Times New Roman" w:eastAsia="Times New Roman" w:hAnsi="Times New Roman" w:cs="Times New Roman"/>
          <w:b/>
          <w:lang w:eastAsia="pl-PL"/>
        </w:rPr>
      </w:pPr>
    </w:p>
    <w:p w:rsidR="00090482" w:rsidRPr="00AC3B52" w:rsidRDefault="00090482" w:rsidP="00AC3B52">
      <w:pPr>
        <w:tabs>
          <w:tab w:val="left" w:pos="1060"/>
        </w:tabs>
        <w:suppressAutoHyphens/>
        <w:spacing w:after="0" w:line="288" w:lineRule="auto"/>
        <w:jc w:val="both"/>
        <w:rPr>
          <w:rFonts w:ascii="Times New Roman" w:eastAsia="Times New Roman" w:hAnsi="Times New Roman" w:cs="Times New Roman"/>
          <w:b/>
          <w:lang w:eastAsia="pl-PL"/>
        </w:rPr>
      </w:pPr>
    </w:p>
    <w:p w:rsidR="00090482" w:rsidRPr="00AC3B52" w:rsidRDefault="00090482" w:rsidP="00AC3B52">
      <w:pPr>
        <w:tabs>
          <w:tab w:val="left" w:pos="1060"/>
        </w:tabs>
        <w:suppressAutoHyphens/>
        <w:spacing w:after="0" w:line="288" w:lineRule="auto"/>
        <w:jc w:val="both"/>
        <w:rPr>
          <w:rFonts w:ascii="Times New Roman" w:eastAsia="Times New Roman" w:hAnsi="Times New Roman" w:cs="Times New Roman"/>
          <w:b/>
          <w:lang w:eastAsia="pl-PL"/>
        </w:rPr>
      </w:pPr>
    </w:p>
    <w:p w:rsidR="002A50DF" w:rsidRPr="00AC3B52" w:rsidRDefault="002A50DF" w:rsidP="00AC3B52">
      <w:pPr>
        <w:tabs>
          <w:tab w:val="left" w:pos="1060"/>
        </w:tabs>
        <w:suppressAutoHyphens/>
        <w:spacing w:after="0" w:line="288" w:lineRule="auto"/>
        <w:jc w:val="both"/>
        <w:rPr>
          <w:rFonts w:ascii="Times New Roman" w:eastAsia="Times New Roman" w:hAnsi="Times New Roman" w:cs="Times New Roman"/>
          <w:b/>
          <w:lang w:eastAsia="pl-PL"/>
        </w:rPr>
      </w:pPr>
    </w:p>
    <w:p w:rsidR="00716DD7" w:rsidRPr="00AC3B52" w:rsidRDefault="00716DD7" w:rsidP="00AC3B52">
      <w:pPr>
        <w:spacing w:after="0" w:line="240" w:lineRule="auto"/>
        <w:jc w:val="both"/>
        <w:rPr>
          <w:rFonts w:ascii="Times New Roman" w:eastAsia="Cambria" w:hAnsi="Times New Roman" w:cs="Times New Roman"/>
          <w:b/>
          <w:sz w:val="24"/>
          <w:szCs w:val="24"/>
          <w:lang w:eastAsia="pl-PL"/>
        </w:rPr>
      </w:pPr>
      <w:r w:rsidRPr="00AC3B52">
        <w:rPr>
          <w:rFonts w:ascii="Times New Roman" w:eastAsia="Cambria" w:hAnsi="Times New Roman" w:cs="Times New Roman"/>
          <w:b/>
          <w:sz w:val="24"/>
          <w:szCs w:val="24"/>
          <w:lang w:eastAsia="pl-PL"/>
        </w:rPr>
        <w:t>I</w:t>
      </w:r>
      <w:r w:rsidR="005F712E" w:rsidRPr="00AC3B52">
        <w:rPr>
          <w:rFonts w:ascii="Times New Roman" w:eastAsia="Cambria" w:hAnsi="Times New Roman" w:cs="Times New Roman"/>
          <w:b/>
          <w:sz w:val="24"/>
          <w:szCs w:val="24"/>
          <w:lang w:eastAsia="pl-PL"/>
        </w:rPr>
        <w:t>I</w:t>
      </w:r>
      <w:r w:rsidRPr="00AC3B52">
        <w:rPr>
          <w:rFonts w:ascii="Times New Roman" w:eastAsia="Cambria" w:hAnsi="Times New Roman" w:cs="Times New Roman"/>
          <w:b/>
          <w:sz w:val="24"/>
          <w:szCs w:val="24"/>
          <w:lang w:eastAsia="pl-PL"/>
        </w:rPr>
        <w:t>.</w:t>
      </w:r>
      <w:r w:rsidR="005F712E" w:rsidRPr="00AC3B52">
        <w:rPr>
          <w:rFonts w:ascii="Times New Roman" w:eastAsia="Cambria" w:hAnsi="Times New Roman" w:cs="Times New Roman"/>
          <w:b/>
          <w:sz w:val="24"/>
          <w:szCs w:val="24"/>
          <w:lang w:eastAsia="pl-PL"/>
        </w:rPr>
        <w:t xml:space="preserve"> </w:t>
      </w:r>
      <w:r w:rsidRPr="00AC3B52">
        <w:rPr>
          <w:rFonts w:ascii="Times New Roman" w:eastAsia="Cambria" w:hAnsi="Times New Roman" w:cs="Times New Roman"/>
          <w:b/>
          <w:sz w:val="24"/>
          <w:szCs w:val="24"/>
          <w:lang w:eastAsia="pl-PL"/>
        </w:rPr>
        <w:t xml:space="preserve"> PRZEDMIOT ZAMÓWIENIA</w:t>
      </w:r>
    </w:p>
    <w:p w:rsidR="003E3324" w:rsidRPr="00AC3B52" w:rsidRDefault="003E3324" w:rsidP="00AC3B52">
      <w:pPr>
        <w:tabs>
          <w:tab w:val="left" w:pos="1040"/>
        </w:tabs>
        <w:spacing w:after="0" w:line="240" w:lineRule="auto"/>
        <w:jc w:val="both"/>
        <w:rPr>
          <w:rFonts w:ascii="Times New Roman" w:eastAsia="Calibri" w:hAnsi="Times New Roman" w:cs="Times New Roman"/>
          <w:szCs w:val="20"/>
          <w:lang w:eastAsia="pl-PL"/>
        </w:rPr>
      </w:pPr>
    </w:p>
    <w:p w:rsidR="000E657B" w:rsidRPr="00AC3B52" w:rsidRDefault="00E71B51" w:rsidP="00AC3B52">
      <w:pPr>
        <w:numPr>
          <w:ilvl w:val="0"/>
          <w:numId w:val="2"/>
        </w:numPr>
        <w:tabs>
          <w:tab w:val="left" w:pos="709"/>
        </w:tabs>
        <w:suppressAutoHyphens/>
        <w:spacing w:after="0" w:line="240" w:lineRule="auto"/>
        <w:ind w:left="426" w:hanging="426"/>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 xml:space="preserve">Przedmiotem zamówienia jest </w:t>
      </w:r>
      <w:r w:rsidR="009E60B5" w:rsidRPr="00AC3B52">
        <w:rPr>
          <w:rFonts w:ascii="Times New Roman" w:eastAsia="Calibri" w:hAnsi="Times New Roman" w:cs="Times New Roman"/>
          <w:sz w:val="20"/>
          <w:szCs w:val="20"/>
          <w:lang w:eastAsia="pl-PL"/>
        </w:rPr>
        <w:t xml:space="preserve"> </w:t>
      </w:r>
      <w:r w:rsidR="009E60B5" w:rsidRPr="00AC3B52">
        <w:rPr>
          <w:rFonts w:ascii="Times New Roman" w:eastAsia="Calibri" w:hAnsi="Times New Roman" w:cs="Times New Roman"/>
          <w:b/>
          <w:sz w:val="20"/>
          <w:szCs w:val="20"/>
          <w:lang w:eastAsia="pl-PL"/>
        </w:rPr>
        <w:t>ś</w:t>
      </w:r>
      <w:r w:rsidR="000E657B" w:rsidRPr="00AC3B52">
        <w:rPr>
          <w:rFonts w:ascii="Times New Roman" w:eastAsia="Calibri" w:hAnsi="Times New Roman" w:cs="Times New Roman"/>
          <w:b/>
          <w:sz w:val="20"/>
          <w:szCs w:val="20"/>
          <w:lang w:eastAsia="pl-PL"/>
        </w:rPr>
        <w:t>w</w:t>
      </w:r>
      <w:r w:rsidR="000E657B" w:rsidRPr="00AC3B52">
        <w:rPr>
          <w:rFonts w:ascii="Times New Roman" w:eastAsia="Cambria" w:hAnsi="Times New Roman" w:cs="Times New Roman"/>
          <w:b/>
          <w:sz w:val="20"/>
          <w:szCs w:val="20"/>
          <w:lang w:eastAsia="pl-PL"/>
        </w:rPr>
        <w:t xml:space="preserve">iadczenie </w:t>
      </w:r>
      <w:r w:rsidR="002A50DF" w:rsidRPr="00AC3B52">
        <w:rPr>
          <w:rFonts w:ascii="Times New Roman" w:eastAsia="Cambria" w:hAnsi="Times New Roman" w:cs="Times New Roman"/>
          <w:b/>
          <w:sz w:val="20"/>
          <w:szCs w:val="20"/>
          <w:lang w:eastAsia="pl-PL"/>
        </w:rPr>
        <w:t xml:space="preserve">usługi monitoringu przebiegu, </w:t>
      </w:r>
      <w:r w:rsidR="000E657B" w:rsidRPr="00AC3B52">
        <w:rPr>
          <w:rFonts w:ascii="Times New Roman" w:eastAsia="Cambria" w:hAnsi="Times New Roman" w:cs="Times New Roman"/>
          <w:b/>
          <w:sz w:val="20"/>
          <w:szCs w:val="20"/>
          <w:lang w:eastAsia="pl-PL"/>
        </w:rPr>
        <w:t xml:space="preserve">nadzoru technicznego </w:t>
      </w:r>
      <w:r w:rsidR="00090482" w:rsidRPr="00AC3B52">
        <w:rPr>
          <w:rFonts w:ascii="Times New Roman" w:eastAsia="Cambria" w:hAnsi="Times New Roman" w:cs="Times New Roman"/>
          <w:b/>
          <w:sz w:val="20"/>
          <w:szCs w:val="20"/>
          <w:lang w:eastAsia="pl-PL"/>
        </w:rPr>
        <w:br/>
      </w:r>
      <w:r w:rsidR="000E657B" w:rsidRPr="00AC3B52">
        <w:rPr>
          <w:rFonts w:ascii="Times New Roman" w:eastAsia="Cambria" w:hAnsi="Times New Roman" w:cs="Times New Roman"/>
          <w:b/>
          <w:sz w:val="20"/>
          <w:szCs w:val="20"/>
          <w:lang w:eastAsia="pl-PL"/>
        </w:rPr>
        <w:t>i kontroli re</w:t>
      </w:r>
      <w:r w:rsidR="00AC3B52" w:rsidRPr="00AC3B52">
        <w:rPr>
          <w:rFonts w:ascii="Times New Roman" w:eastAsia="Cambria" w:hAnsi="Times New Roman" w:cs="Times New Roman"/>
          <w:b/>
          <w:sz w:val="20"/>
          <w:szCs w:val="20"/>
          <w:lang w:eastAsia="pl-PL"/>
        </w:rPr>
        <w:t>alizacji prac geodezyjnych dla powiatu p</w:t>
      </w:r>
      <w:r w:rsidR="000E657B" w:rsidRPr="00AC3B52">
        <w:rPr>
          <w:rFonts w:ascii="Times New Roman" w:eastAsia="Cambria" w:hAnsi="Times New Roman" w:cs="Times New Roman"/>
          <w:b/>
          <w:sz w:val="20"/>
          <w:szCs w:val="20"/>
          <w:lang w:eastAsia="pl-PL"/>
        </w:rPr>
        <w:t>ińczowskiego</w:t>
      </w:r>
      <w:r w:rsidR="002A50DF" w:rsidRPr="00AC3B52">
        <w:rPr>
          <w:rFonts w:ascii="Times New Roman" w:eastAsia="Cambria" w:hAnsi="Times New Roman" w:cs="Times New Roman"/>
          <w:b/>
          <w:sz w:val="20"/>
          <w:szCs w:val="20"/>
          <w:lang w:eastAsia="pl-PL"/>
        </w:rPr>
        <w:t xml:space="preserve"> </w:t>
      </w:r>
      <w:r w:rsidR="002A50DF" w:rsidRPr="00AC3B52">
        <w:rPr>
          <w:rFonts w:ascii="Times New Roman" w:eastAsia="Cambria" w:hAnsi="Times New Roman" w:cs="Times New Roman"/>
          <w:sz w:val="20"/>
          <w:szCs w:val="20"/>
          <w:lang w:eastAsia="pl-PL"/>
        </w:rPr>
        <w:t>w zakresie</w:t>
      </w:r>
      <w:r w:rsidR="000E657B" w:rsidRPr="00AC3B52">
        <w:rPr>
          <w:rFonts w:ascii="Times New Roman" w:eastAsia="Cambria" w:hAnsi="Times New Roman" w:cs="Times New Roman"/>
          <w:b/>
          <w:sz w:val="20"/>
          <w:szCs w:val="20"/>
          <w:lang w:eastAsia="pl-PL"/>
        </w:rPr>
        <w:t xml:space="preserve">: </w:t>
      </w:r>
    </w:p>
    <w:p w:rsidR="000E657B" w:rsidRPr="00AC3B52" w:rsidRDefault="002A50DF" w:rsidP="00AC3B52">
      <w:pPr>
        <w:pStyle w:val="Akapitzlist"/>
        <w:numPr>
          <w:ilvl w:val="1"/>
          <w:numId w:val="2"/>
        </w:numPr>
        <w:tabs>
          <w:tab w:val="left" w:pos="1060"/>
        </w:tabs>
        <w:suppressAutoHyphens/>
        <w:spacing w:after="0" w:line="288" w:lineRule="auto"/>
        <w:ind w:hanging="786"/>
        <w:jc w:val="both"/>
        <w:rPr>
          <w:rFonts w:ascii="Times New Roman" w:eastAsia="Times New Roman" w:hAnsi="Times New Roman" w:cs="Times New Roman"/>
          <w:b/>
          <w:lang w:eastAsia="pl-PL"/>
        </w:rPr>
      </w:pPr>
      <w:r w:rsidRPr="00AC3B52">
        <w:rPr>
          <w:rFonts w:ascii="Times New Roman" w:eastAsia="Cambria" w:hAnsi="Times New Roman" w:cs="Times New Roman"/>
          <w:b/>
          <w:sz w:val="20"/>
          <w:szCs w:val="20"/>
          <w:lang w:eastAsia="pl-PL"/>
        </w:rPr>
        <w:t>digitalizacji</w:t>
      </w:r>
      <w:r w:rsidR="000E657B" w:rsidRPr="00AC3B52">
        <w:rPr>
          <w:rFonts w:ascii="Times New Roman" w:eastAsia="Cambria" w:hAnsi="Times New Roman" w:cs="Times New Roman"/>
          <w:b/>
          <w:sz w:val="20"/>
          <w:szCs w:val="20"/>
          <w:lang w:eastAsia="pl-PL"/>
        </w:rPr>
        <w:t xml:space="preserve"> i opis</w:t>
      </w:r>
      <w:r w:rsidR="00047ACF" w:rsidRPr="00AC3B52">
        <w:rPr>
          <w:rFonts w:ascii="Times New Roman" w:eastAsia="Cambria" w:hAnsi="Times New Roman" w:cs="Times New Roman"/>
          <w:b/>
          <w:sz w:val="20"/>
          <w:szCs w:val="20"/>
          <w:lang w:eastAsia="pl-PL"/>
        </w:rPr>
        <w:t>u</w:t>
      </w:r>
      <w:r w:rsidR="000E657B" w:rsidRPr="00AC3B52">
        <w:rPr>
          <w:rFonts w:ascii="Times New Roman" w:eastAsia="Cambria" w:hAnsi="Times New Roman" w:cs="Times New Roman"/>
          <w:b/>
          <w:sz w:val="20"/>
          <w:szCs w:val="20"/>
          <w:lang w:eastAsia="pl-PL"/>
        </w:rPr>
        <w:t xml:space="preserve"> </w:t>
      </w:r>
      <w:proofErr w:type="spellStart"/>
      <w:r w:rsidR="000E657B" w:rsidRPr="00AC3B52">
        <w:rPr>
          <w:rFonts w:ascii="Times New Roman" w:eastAsia="Cambria" w:hAnsi="Times New Roman" w:cs="Times New Roman"/>
          <w:b/>
          <w:sz w:val="20"/>
          <w:szCs w:val="20"/>
          <w:lang w:eastAsia="pl-PL"/>
        </w:rPr>
        <w:t>matadanych</w:t>
      </w:r>
      <w:proofErr w:type="spellEnd"/>
      <w:r w:rsidR="000E657B" w:rsidRPr="00AC3B52">
        <w:rPr>
          <w:rFonts w:ascii="Times New Roman" w:eastAsia="Cambria" w:hAnsi="Times New Roman" w:cs="Times New Roman"/>
          <w:b/>
          <w:sz w:val="20"/>
          <w:szCs w:val="20"/>
          <w:lang w:eastAsia="pl-PL"/>
        </w:rPr>
        <w:t xml:space="preserve"> dokumentacji </w:t>
      </w:r>
      <w:proofErr w:type="spellStart"/>
      <w:r w:rsidR="000E657B" w:rsidRPr="00AC3B52">
        <w:rPr>
          <w:rFonts w:ascii="Times New Roman" w:eastAsia="Cambria" w:hAnsi="Times New Roman" w:cs="Times New Roman"/>
          <w:b/>
          <w:sz w:val="20"/>
          <w:szCs w:val="20"/>
          <w:lang w:eastAsia="pl-PL"/>
        </w:rPr>
        <w:t>PZG</w:t>
      </w:r>
      <w:r w:rsidR="00047ACF" w:rsidRPr="00AC3B52">
        <w:rPr>
          <w:rFonts w:ascii="Times New Roman" w:eastAsia="Cambria" w:hAnsi="Times New Roman" w:cs="Times New Roman"/>
          <w:b/>
          <w:sz w:val="20"/>
          <w:szCs w:val="20"/>
          <w:lang w:eastAsia="pl-PL"/>
        </w:rPr>
        <w:t>i</w:t>
      </w:r>
      <w:r w:rsidR="000E657B" w:rsidRPr="00AC3B52">
        <w:rPr>
          <w:rFonts w:ascii="Times New Roman" w:eastAsia="Cambria" w:hAnsi="Times New Roman" w:cs="Times New Roman"/>
          <w:b/>
          <w:sz w:val="20"/>
          <w:szCs w:val="20"/>
          <w:lang w:eastAsia="pl-PL"/>
        </w:rPr>
        <w:t>K</w:t>
      </w:r>
      <w:proofErr w:type="spellEnd"/>
      <w:r w:rsidR="000E657B" w:rsidRPr="00AC3B52">
        <w:rPr>
          <w:rFonts w:ascii="Times New Roman" w:eastAsia="Cambria" w:hAnsi="Times New Roman" w:cs="Times New Roman"/>
          <w:b/>
          <w:sz w:val="20"/>
          <w:szCs w:val="20"/>
          <w:lang w:eastAsia="pl-PL"/>
        </w:rPr>
        <w:t xml:space="preserve"> </w:t>
      </w:r>
      <w:r w:rsidR="000E657B" w:rsidRPr="00AC3B52">
        <w:rPr>
          <w:rFonts w:ascii="Times New Roman" w:eastAsia="Times New Roman" w:hAnsi="Times New Roman" w:cs="Times New Roman"/>
          <w:b/>
          <w:sz w:val="20"/>
          <w:szCs w:val="20"/>
          <w:lang w:eastAsia="pl-PL"/>
        </w:rPr>
        <w:t>wraz z uporządkowaniem b</w:t>
      </w:r>
      <w:r w:rsidR="009E60B5" w:rsidRPr="00AC3B52">
        <w:rPr>
          <w:rFonts w:ascii="Times New Roman" w:eastAsia="Times New Roman" w:hAnsi="Times New Roman" w:cs="Times New Roman"/>
          <w:b/>
          <w:sz w:val="20"/>
          <w:szCs w:val="20"/>
          <w:lang w:eastAsia="pl-PL"/>
        </w:rPr>
        <w:t xml:space="preserve">az danych w systemie Ośrodek FB </w:t>
      </w:r>
      <w:r w:rsidRPr="00AC3B52">
        <w:rPr>
          <w:rFonts w:ascii="Times New Roman" w:eastAsia="Times New Roman" w:hAnsi="Times New Roman" w:cs="Times New Roman"/>
          <w:sz w:val="20"/>
          <w:szCs w:val="20"/>
          <w:lang w:eastAsia="pl-PL"/>
        </w:rPr>
        <w:t>obejmującej</w:t>
      </w:r>
      <w:r w:rsidR="00591177" w:rsidRPr="00AC3B52">
        <w:rPr>
          <w:rFonts w:ascii="Times New Roman" w:eastAsia="Times New Roman" w:hAnsi="Times New Roman" w:cs="Times New Roman"/>
          <w:lang w:eastAsia="pl-PL"/>
        </w:rPr>
        <w:t>:</w:t>
      </w:r>
    </w:p>
    <w:p w:rsidR="008A71A1" w:rsidRPr="00AC3B52" w:rsidRDefault="008A71A1" w:rsidP="00AC3B52">
      <w:pPr>
        <w:pStyle w:val="Akapitzlist"/>
        <w:numPr>
          <w:ilvl w:val="0"/>
          <w:numId w:val="4"/>
        </w:numPr>
        <w:tabs>
          <w:tab w:val="left" w:pos="1060"/>
        </w:tabs>
        <w:suppressAutoHyphens/>
        <w:spacing w:after="0" w:line="288" w:lineRule="auto"/>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ujednoliceni</w:t>
      </w:r>
      <w:r w:rsidR="00090482" w:rsidRPr="00AC3B52">
        <w:rPr>
          <w:rFonts w:ascii="Times New Roman" w:eastAsia="Times New Roman" w:hAnsi="Times New Roman" w:cs="Times New Roman"/>
          <w:sz w:val="20"/>
          <w:szCs w:val="20"/>
          <w:lang w:eastAsia="pl-PL"/>
        </w:rPr>
        <w:t>e</w:t>
      </w:r>
      <w:r w:rsidRPr="00AC3B52">
        <w:rPr>
          <w:rFonts w:ascii="Times New Roman" w:eastAsia="Times New Roman" w:hAnsi="Times New Roman" w:cs="Times New Roman"/>
          <w:sz w:val="20"/>
          <w:szCs w:val="20"/>
          <w:lang w:eastAsia="pl-PL"/>
        </w:rPr>
        <w:t xml:space="preserve"> słownika asortymentów zgłoszeń opracowań geodezyjnych oraz wyeliminowania błędów merytorycznych powstałych na przestrzeni lat,</w:t>
      </w:r>
    </w:p>
    <w:p w:rsidR="008A71A1" w:rsidRPr="00AC3B52" w:rsidRDefault="008A71A1" w:rsidP="00AC3B52">
      <w:pPr>
        <w:pStyle w:val="Akapitzlist"/>
        <w:numPr>
          <w:ilvl w:val="0"/>
          <w:numId w:val="4"/>
        </w:numPr>
        <w:tabs>
          <w:tab w:val="left" w:pos="1060"/>
        </w:tabs>
        <w:suppressAutoHyphens/>
        <w:spacing w:after="0" w:line="288" w:lineRule="auto"/>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opracowani</w:t>
      </w:r>
      <w:r w:rsidR="00090482" w:rsidRPr="00AC3B52">
        <w:rPr>
          <w:rFonts w:ascii="Times New Roman" w:eastAsia="Times New Roman" w:hAnsi="Times New Roman" w:cs="Times New Roman"/>
          <w:sz w:val="20"/>
          <w:szCs w:val="20"/>
          <w:lang w:eastAsia="pl-PL"/>
        </w:rPr>
        <w:t>e</w:t>
      </w:r>
      <w:r w:rsidRPr="00AC3B52">
        <w:rPr>
          <w:rFonts w:ascii="Times New Roman" w:eastAsia="Times New Roman" w:hAnsi="Times New Roman" w:cs="Times New Roman"/>
          <w:sz w:val="20"/>
          <w:szCs w:val="20"/>
          <w:lang w:eastAsia="pl-PL"/>
        </w:rPr>
        <w:t xml:space="preserve"> metodyki procesu archiwizacji operatów zasobu geodezyjnego obejmującej sposób gromadzenia i nazewnictwa archiwizowanych dokumentów oraz organizację przepływu dokumentów przy cyfryzacji operatów bieżących, </w:t>
      </w:r>
    </w:p>
    <w:p w:rsidR="008A71A1" w:rsidRPr="00AC3B52" w:rsidRDefault="008A71A1" w:rsidP="00AC3B52">
      <w:pPr>
        <w:pStyle w:val="Akapitzlist"/>
        <w:numPr>
          <w:ilvl w:val="0"/>
          <w:numId w:val="4"/>
        </w:numPr>
        <w:tabs>
          <w:tab w:val="left" w:pos="1060"/>
        </w:tabs>
        <w:suppressAutoHyphens/>
        <w:spacing w:after="0" w:line="288" w:lineRule="auto"/>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sporządzania metodą skanowania cyfrowych zbiorów dokumentów zgromadzonych w </w:t>
      </w:r>
      <w:proofErr w:type="spellStart"/>
      <w:r w:rsidRPr="00AC3B52">
        <w:rPr>
          <w:rFonts w:ascii="Times New Roman" w:eastAsia="Times New Roman" w:hAnsi="Times New Roman" w:cs="Times New Roman"/>
          <w:sz w:val="20"/>
          <w:szCs w:val="20"/>
          <w:lang w:eastAsia="pl-PL"/>
        </w:rPr>
        <w:t>PZGiK</w:t>
      </w:r>
      <w:proofErr w:type="spellEnd"/>
      <w:r w:rsidRPr="00AC3B52">
        <w:rPr>
          <w:rFonts w:ascii="Times New Roman" w:eastAsia="Times New Roman" w:hAnsi="Times New Roman" w:cs="Times New Roman"/>
          <w:sz w:val="20"/>
          <w:szCs w:val="20"/>
          <w:lang w:eastAsia="pl-PL"/>
        </w:rPr>
        <w:t>,</w:t>
      </w:r>
    </w:p>
    <w:p w:rsidR="008A71A1" w:rsidRPr="00AC3B52" w:rsidRDefault="008A71A1" w:rsidP="00AC3B52">
      <w:pPr>
        <w:pStyle w:val="Akapitzlist"/>
        <w:numPr>
          <w:ilvl w:val="0"/>
          <w:numId w:val="4"/>
        </w:numPr>
        <w:tabs>
          <w:tab w:val="left" w:pos="1060"/>
        </w:tabs>
        <w:suppressAutoHyphens/>
        <w:spacing w:after="0" w:line="288" w:lineRule="auto"/>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zasilenie baz systemu OŚRODEK FB zeskanowanymi dokumentami.</w:t>
      </w:r>
    </w:p>
    <w:p w:rsidR="008A71A1" w:rsidRPr="00AC3B52" w:rsidRDefault="008A71A1" w:rsidP="00AC3B52">
      <w:pPr>
        <w:tabs>
          <w:tab w:val="left" w:pos="1060"/>
        </w:tabs>
        <w:suppressAutoHyphens/>
        <w:spacing w:after="0" w:line="288" w:lineRule="auto"/>
        <w:ind w:firstLine="426"/>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Zamawiający przeznaczył do :</w:t>
      </w:r>
    </w:p>
    <w:p w:rsidR="008A71A1" w:rsidRPr="00AC3B52" w:rsidRDefault="008A71A1" w:rsidP="00AC3B52">
      <w:pPr>
        <w:pStyle w:val="Akapitzlist"/>
        <w:numPr>
          <w:ilvl w:val="0"/>
          <w:numId w:val="5"/>
        </w:numPr>
        <w:tabs>
          <w:tab w:val="left" w:pos="1060"/>
        </w:tabs>
        <w:suppressAutoHyphens/>
        <w:spacing w:after="0" w:line="288" w:lineRule="auto"/>
        <w:ind w:firstLine="426"/>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skanowania  880 000  kart A4,</w:t>
      </w:r>
    </w:p>
    <w:p w:rsidR="008A71A1" w:rsidRPr="00AC3B52" w:rsidRDefault="008A71A1" w:rsidP="00AC3B52">
      <w:pPr>
        <w:pStyle w:val="Akapitzlist"/>
        <w:numPr>
          <w:ilvl w:val="0"/>
          <w:numId w:val="5"/>
        </w:numPr>
        <w:tabs>
          <w:tab w:val="left" w:pos="1060"/>
        </w:tabs>
        <w:suppressAutoHyphens/>
        <w:spacing w:after="0" w:line="288" w:lineRule="auto"/>
        <w:ind w:firstLine="426"/>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podpięcia w programie Ośrodek FB – 250 000 kart A4,</w:t>
      </w:r>
    </w:p>
    <w:p w:rsidR="008A71A1" w:rsidRPr="00AC3B52" w:rsidRDefault="008A71A1" w:rsidP="00AC3B52">
      <w:pPr>
        <w:pStyle w:val="Akapitzlist"/>
        <w:numPr>
          <w:ilvl w:val="0"/>
          <w:numId w:val="5"/>
        </w:numPr>
        <w:tabs>
          <w:tab w:val="left" w:pos="1060"/>
        </w:tabs>
        <w:suppressAutoHyphens/>
        <w:spacing w:after="0" w:line="288" w:lineRule="auto"/>
        <w:ind w:firstLine="426"/>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podpięcia w programie Ośrodek FB w postaci cyfrowej – 2173 karty A4.</w:t>
      </w:r>
    </w:p>
    <w:p w:rsidR="008A71A1" w:rsidRPr="00AC3B52" w:rsidRDefault="00AC3B52" w:rsidP="00AC3B52">
      <w:pPr>
        <w:tabs>
          <w:tab w:val="left" w:pos="1060"/>
        </w:tabs>
        <w:suppressAutoHyphens/>
        <w:spacing w:after="0" w:line="288" w:lineRule="auto"/>
        <w:ind w:firstLine="426"/>
        <w:jc w:val="both"/>
        <w:rPr>
          <w:rFonts w:ascii="Times New Roman" w:eastAsia="Times New Roman" w:hAnsi="Times New Roman" w:cs="Times New Roman"/>
          <w:sz w:val="20"/>
          <w:szCs w:val="20"/>
          <w:u w:val="single"/>
          <w:lang w:eastAsia="pl-PL"/>
        </w:rPr>
      </w:pPr>
      <w:r w:rsidRPr="00AC3B52">
        <w:rPr>
          <w:rFonts w:ascii="Times New Roman" w:eastAsia="Times New Roman" w:hAnsi="Times New Roman" w:cs="Times New Roman"/>
          <w:sz w:val="20"/>
          <w:szCs w:val="20"/>
          <w:u w:val="single"/>
          <w:lang w:eastAsia="pl-PL"/>
        </w:rPr>
        <w:t>Wykonawca U</w:t>
      </w:r>
      <w:r w:rsidR="008A71A1" w:rsidRPr="00AC3B52">
        <w:rPr>
          <w:rFonts w:ascii="Times New Roman" w:eastAsia="Times New Roman" w:hAnsi="Times New Roman" w:cs="Times New Roman"/>
          <w:sz w:val="20"/>
          <w:szCs w:val="20"/>
          <w:u w:val="single"/>
          <w:lang w:eastAsia="pl-PL"/>
        </w:rPr>
        <w:t>sługi  wyłoniony.</w:t>
      </w:r>
    </w:p>
    <w:p w:rsidR="008A71A1" w:rsidRPr="00AC3B52" w:rsidRDefault="008A71A1" w:rsidP="00AC3B52">
      <w:pPr>
        <w:tabs>
          <w:tab w:val="left" w:pos="1060"/>
        </w:tabs>
        <w:suppressAutoHyphens/>
        <w:spacing w:after="0" w:line="288" w:lineRule="auto"/>
        <w:ind w:firstLine="426"/>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Termin realizacji prac </w:t>
      </w:r>
      <w:r w:rsidR="003B05A8" w:rsidRPr="00AC3B52">
        <w:rPr>
          <w:rFonts w:ascii="Times New Roman" w:eastAsia="Times New Roman" w:hAnsi="Times New Roman" w:cs="Times New Roman"/>
          <w:sz w:val="20"/>
          <w:szCs w:val="20"/>
          <w:lang w:eastAsia="pl-PL"/>
        </w:rPr>
        <w:t>przez Wykonawcę U</w:t>
      </w:r>
      <w:r w:rsidRPr="00AC3B52">
        <w:rPr>
          <w:rFonts w:ascii="Times New Roman" w:eastAsia="Times New Roman" w:hAnsi="Times New Roman" w:cs="Times New Roman"/>
          <w:sz w:val="20"/>
          <w:szCs w:val="20"/>
          <w:lang w:eastAsia="pl-PL"/>
        </w:rPr>
        <w:t>sługi : 01.06.2019 –</w:t>
      </w:r>
      <w:r w:rsidR="001040E1" w:rsidRPr="00AC3B52">
        <w:rPr>
          <w:rFonts w:ascii="Times New Roman" w:eastAsia="Times New Roman" w:hAnsi="Times New Roman" w:cs="Times New Roman"/>
          <w:sz w:val="20"/>
          <w:szCs w:val="20"/>
          <w:lang w:eastAsia="pl-PL"/>
        </w:rPr>
        <w:t>31.05.2020</w:t>
      </w:r>
    </w:p>
    <w:p w:rsidR="008A71A1" w:rsidRPr="00AC3B52" w:rsidRDefault="008A71A1" w:rsidP="00AC3B52">
      <w:pPr>
        <w:tabs>
          <w:tab w:val="left" w:pos="1060"/>
        </w:tabs>
        <w:suppressAutoHyphens/>
        <w:spacing w:after="0" w:line="288" w:lineRule="auto"/>
        <w:jc w:val="both"/>
        <w:rPr>
          <w:rFonts w:ascii="Times New Roman" w:eastAsia="Times New Roman" w:hAnsi="Times New Roman" w:cs="Times New Roman"/>
          <w:lang w:eastAsia="pl-PL"/>
        </w:rPr>
      </w:pPr>
    </w:p>
    <w:p w:rsidR="008237C7" w:rsidRPr="00AC3B52" w:rsidRDefault="0005199B" w:rsidP="00AC3B52">
      <w:pPr>
        <w:pStyle w:val="Akapitzlist"/>
        <w:numPr>
          <w:ilvl w:val="1"/>
          <w:numId w:val="2"/>
        </w:numPr>
        <w:tabs>
          <w:tab w:val="left" w:pos="1060"/>
        </w:tabs>
        <w:suppressAutoHyphens/>
        <w:spacing w:after="0" w:line="288" w:lineRule="auto"/>
        <w:ind w:hanging="294"/>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b/>
          <w:sz w:val="20"/>
          <w:szCs w:val="20"/>
          <w:lang w:eastAsia="pl-PL"/>
        </w:rPr>
        <w:t>dostawy</w:t>
      </w:r>
      <w:r w:rsidR="008237C7" w:rsidRPr="00AC3B52">
        <w:rPr>
          <w:rFonts w:ascii="Times New Roman" w:eastAsia="Times New Roman" w:hAnsi="Times New Roman" w:cs="Times New Roman"/>
          <w:b/>
          <w:sz w:val="20"/>
          <w:szCs w:val="20"/>
          <w:lang w:eastAsia="pl-PL"/>
        </w:rPr>
        <w:t xml:space="preserve"> baz danych BDOT i GESUT dla jednostki ewidencyjnej Działoszyce</w:t>
      </w:r>
      <w:r w:rsidR="00090482" w:rsidRPr="00AC3B52">
        <w:rPr>
          <w:rFonts w:ascii="Times New Roman" w:eastAsia="Times New Roman" w:hAnsi="Times New Roman" w:cs="Times New Roman"/>
          <w:b/>
          <w:sz w:val="20"/>
          <w:szCs w:val="20"/>
          <w:lang w:eastAsia="pl-PL"/>
        </w:rPr>
        <w:t xml:space="preserve"> 260801_4.</w:t>
      </w:r>
      <w:r w:rsidR="00801444" w:rsidRPr="00AC3B52">
        <w:rPr>
          <w:rFonts w:ascii="Times New Roman" w:eastAsia="Times New Roman" w:hAnsi="Times New Roman" w:cs="Times New Roman"/>
          <w:b/>
          <w:sz w:val="20"/>
          <w:szCs w:val="20"/>
          <w:lang w:eastAsia="pl-PL"/>
        </w:rPr>
        <w:t xml:space="preserve"> oraz jednostki ewidencyjnej Działoszyce  - obszar wiejski 260801_5., obejmująca</w:t>
      </w:r>
      <w:r w:rsidR="008237C7" w:rsidRPr="00AC3B52">
        <w:rPr>
          <w:rFonts w:ascii="Times New Roman" w:eastAsia="Times New Roman" w:hAnsi="Times New Roman" w:cs="Times New Roman"/>
          <w:b/>
          <w:sz w:val="20"/>
          <w:szCs w:val="20"/>
          <w:lang w:eastAsia="pl-PL"/>
        </w:rPr>
        <w:t>:</w:t>
      </w:r>
    </w:p>
    <w:p w:rsidR="008237C7" w:rsidRPr="00AC3B52" w:rsidRDefault="008237C7" w:rsidP="00AC3B52">
      <w:pPr>
        <w:numPr>
          <w:ilvl w:val="0"/>
          <w:numId w:val="8"/>
        </w:numPr>
        <w:spacing w:after="0" w:line="276" w:lineRule="auto"/>
        <w:jc w:val="both"/>
        <w:rPr>
          <w:rFonts w:ascii="Times New Roman" w:hAnsi="Times New Roman" w:cs="Times New Roman"/>
          <w:sz w:val="20"/>
          <w:szCs w:val="20"/>
        </w:rPr>
      </w:pPr>
      <w:r w:rsidRPr="00AC3B52">
        <w:rPr>
          <w:rFonts w:ascii="Times New Roman" w:hAnsi="Times New Roman" w:cs="Times New Roman"/>
          <w:sz w:val="20"/>
          <w:szCs w:val="20"/>
        </w:rPr>
        <w:t xml:space="preserve">utworzenie inicjalnej bazy GESUT, </w:t>
      </w:r>
    </w:p>
    <w:p w:rsidR="008237C7" w:rsidRPr="00AC3B52" w:rsidRDefault="008237C7" w:rsidP="00AC3B52">
      <w:pPr>
        <w:pStyle w:val="Default"/>
        <w:numPr>
          <w:ilvl w:val="0"/>
          <w:numId w:val="8"/>
        </w:numPr>
        <w:spacing w:line="276" w:lineRule="auto"/>
        <w:rPr>
          <w:rFonts w:ascii="Times New Roman" w:hAnsi="Times New Roman" w:cs="Times New Roman"/>
          <w:sz w:val="20"/>
          <w:szCs w:val="20"/>
        </w:rPr>
      </w:pPr>
      <w:r w:rsidRPr="00AC3B52">
        <w:rPr>
          <w:rFonts w:ascii="Times New Roman" w:hAnsi="Times New Roman" w:cs="Times New Roman"/>
          <w:sz w:val="20"/>
          <w:szCs w:val="20"/>
        </w:rPr>
        <w:t xml:space="preserve">dostosowanie bazy danych obiektów topograficznych o szczegółowości zapewniającej tworzenie standardowych opracowań kartograficznych  w skalach 1:500 – 1:5000 - BDOT500, </w:t>
      </w:r>
    </w:p>
    <w:p w:rsidR="008237C7" w:rsidRPr="00AC3B52" w:rsidRDefault="008237C7" w:rsidP="00AC3B52">
      <w:pPr>
        <w:pStyle w:val="Akapitzlist"/>
        <w:numPr>
          <w:ilvl w:val="0"/>
          <w:numId w:val="8"/>
        </w:numPr>
        <w:autoSpaceDE w:val="0"/>
        <w:autoSpaceDN w:val="0"/>
        <w:adjustRightInd w:val="0"/>
        <w:spacing w:after="0" w:line="276" w:lineRule="auto"/>
        <w:rPr>
          <w:rFonts w:ascii="Times New Roman" w:eastAsia="TimesNewRoman" w:hAnsi="Times New Roman" w:cs="Times New Roman"/>
          <w:sz w:val="20"/>
          <w:szCs w:val="20"/>
        </w:rPr>
      </w:pPr>
      <w:r w:rsidRPr="00AC3B52">
        <w:rPr>
          <w:rFonts w:ascii="Times New Roman" w:eastAsia="TimesNewRoman" w:hAnsi="Times New Roman" w:cs="Times New Roman"/>
          <w:sz w:val="20"/>
          <w:szCs w:val="20"/>
        </w:rPr>
        <w:t>opracowanie na podstawie zbiorów danych zawartych w bazach mapy zasadniczej z redakcją dla skali 1:500 – 1:1000</w:t>
      </w:r>
    </w:p>
    <w:p w:rsidR="008237C7" w:rsidRPr="00AC3B52" w:rsidRDefault="008237C7" w:rsidP="00AC3B52">
      <w:pPr>
        <w:pStyle w:val="Default"/>
        <w:numPr>
          <w:ilvl w:val="0"/>
          <w:numId w:val="8"/>
        </w:numPr>
        <w:spacing w:line="276" w:lineRule="auto"/>
        <w:rPr>
          <w:rFonts w:ascii="Times New Roman" w:hAnsi="Times New Roman" w:cs="Times New Roman"/>
          <w:sz w:val="20"/>
          <w:szCs w:val="20"/>
        </w:rPr>
      </w:pPr>
      <w:r w:rsidRPr="00AC3B52">
        <w:rPr>
          <w:rFonts w:ascii="Times New Roman" w:hAnsi="Times New Roman" w:cs="Times New Roman"/>
          <w:sz w:val="20"/>
          <w:szCs w:val="20"/>
        </w:rPr>
        <w:t xml:space="preserve">wprowadzenie do systemu teleinformatycznego Starosty Pińczowskiego utworzonych zbiorów inicjalnej bazy danych GESUT oraz bazy danych BDOT500. </w:t>
      </w:r>
    </w:p>
    <w:p w:rsidR="00BB7C58" w:rsidRPr="00AC3B52" w:rsidRDefault="002A50DF" w:rsidP="00AC3B52">
      <w:pPr>
        <w:tabs>
          <w:tab w:val="left" w:pos="1060"/>
        </w:tabs>
        <w:suppressAutoHyphens/>
        <w:spacing w:after="0" w:line="288" w:lineRule="auto"/>
        <w:ind w:firstLine="426"/>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Zamawiający </w:t>
      </w:r>
      <w:r w:rsidR="008237C7" w:rsidRPr="00AC3B52">
        <w:rPr>
          <w:rFonts w:ascii="Times New Roman" w:eastAsia="Times New Roman" w:hAnsi="Times New Roman" w:cs="Times New Roman"/>
          <w:sz w:val="20"/>
          <w:szCs w:val="20"/>
          <w:lang w:eastAsia="pl-PL"/>
        </w:rPr>
        <w:t>wskazał</w:t>
      </w:r>
      <w:r w:rsidR="00BB7C58" w:rsidRPr="00AC3B52">
        <w:rPr>
          <w:rFonts w:ascii="Times New Roman" w:eastAsia="Times New Roman" w:hAnsi="Times New Roman" w:cs="Times New Roman"/>
          <w:sz w:val="20"/>
          <w:szCs w:val="20"/>
          <w:lang w:eastAsia="pl-PL"/>
        </w:rPr>
        <w:t>:</w:t>
      </w:r>
    </w:p>
    <w:p w:rsidR="008237C7" w:rsidRPr="00AC3B52" w:rsidRDefault="008237C7" w:rsidP="00AC3B52">
      <w:pPr>
        <w:pStyle w:val="Akapitzlist"/>
        <w:numPr>
          <w:ilvl w:val="0"/>
          <w:numId w:val="11"/>
        </w:numPr>
        <w:tabs>
          <w:tab w:val="left" w:pos="1060"/>
        </w:tabs>
        <w:suppressAutoHyphens/>
        <w:spacing w:after="0" w:line="288" w:lineRule="auto"/>
        <w:ind w:firstLine="426"/>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00801444" w:rsidRPr="00AC3B52">
        <w:rPr>
          <w:rFonts w:ascii="Times New Roman" w:eastAsia="Times New Roman" w:hAnsi="Times New Roman" w:cs="Times New Roman"/>
          <w:sz w:val="20"/>
          <w:szCs w:val="20"/>
          <w:lang w:eastAsia="pl-PL"/>
        </w:rPr>
        <w:t>jednostka ewidencyjna  Działoszyce  260801_4.</w:t>
      </w:r>
      <w:r w:rsidRPr="00AC3B52">
        <w:rPr>
          <w:rFonts w:ascii="Times New Roman" w:eastAsia="Times New Roman" w:hAnsi="Times New Roman" w:cs="Times New Roman"/>
          <w:sz w:val="20"/>
          <w:szCs w:val="20"/>
          <w:lang w:eastAsia="pl-PL"/>
        </w:rPr>
        <w:t xml:space="preserve"> - 1 obręb  </w:t>
      </w:r>
    </w:p>
    <w:p w:rsidR="002A50DF" w:rsidRPr="00AC3B52" w:rsidRDefault="008237C7" w:rsidP="00AC3B52">
      <w:pPr>
        <w:pStyle w:val="Akapitzlist"/>
        <w:numPr>
          <w:ilvl w:val="0"/>
          <w:numId w:val="11"/>
        </w:numPr>
        <w:tabs>
          <w:tab w:val="left" w:pos="1060"/>
        </w:tabs>
        <w:suppressAutoHyphens/>
        <w:spacing w:after="0" w:line="288" w:lineRule="auto"/>
        <w:ind w:firstLine="426"/>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00801444" w:rsidRPr="00AC3B52">
        <w:rPr>
          <w:rFonts w:ascii="Times New Roman" w:eastAsia="Times New Roman" w:hAnsi="Times New Roman" w:cs="Times New Roman"/>
          <w:sz w:val="20"/>
          <w:szCs w:val="20"/>
          <w:lang w:eastAsia="pl-PL"/>
        </w:rPr>
        <w:t xml:space="preserve">jednostka ewidencyjna Działoszyce - obszar wiejski   </w:t>
      </w:r>
      <w:r w:rsidRPr="00AC3B52">
        <w:rPr>
          <w:rFonts w:ascii="Times New Roman" w:eastAsia="Times New Roman" w:hAnsi="Times New Roman" w:cs="Times New Roman"/>
          <w:sz w:val="20"/>
          <w:szCs w:val="20"/>
          <w:lang w:eastAsia="pl-PL"/>
        </w:rPr>
        <w:t>260801_5</w:t>
      </w:r>
      <w:r w:rsidR="00801444" w:rsidRPr="00AC3B52">
        <w:rPr>
          <w:rFonts w:ascii="Times New Roman" w:eastAsia="Times New Roman" w:hAnsi="Times New Roman" w:cs="Times New Roman"/>
          <w:sz w:val="20"/>
          <w:szCs w:val="20"/>
          <w:lang w:eastAsia="pl-PL"/>
        </w:rPr>
        <w:t>.</w:t>
      </w:r>
      <w:r w:rsidRPr="00AC3B52">
        <w:rPr>
          <w:rFonts w:ascii="Times New Roman" w:eastAsia="Times New Roman" w:hAnsi="Times New Roman" w:cs="Times New Roman"/>
          <w:sz w:val="20"/>
          <w:szCs w:val="20"/>
          <w:lang w:eastAsia="pl-PL"/>
        </w:rPr>
        <w:t xml:space="preserve">  - 36 obrębów </w:t>
      </w:r>
    </w:p>
    <w:tbl>
      <w:tblPr>
        <w:tblStyle w:val="Tabela-Siatka"/>
        <w:tblW w:w="0" w:type="auto"/>
        <w:tblInd w:w="392" w:type="dxa"/>
        <w:tblLook w:val="04A0" w:firstRow="1" w:lastRow="0" w:firstColumn="1" w:lastColumn="0" w:noHBand="0" w:noVBand="1"/>
      </w:tblPr>
      <w:tblGrid>
        <w:gridCol w:w="1613"/>
        <w:gridCol w:w="1766"/>
        <w:gridCol w:w="1452"/>
        <w:gridCol w:w="1906"/>
        <w:gridCol w:w="1444"/>
      </w:tblGrid>
      <w:tr w:rsidR="008237C7" w:rsidRPr="00AC3B52" w:rsidTr="0005199B">
        <w:trPr>
          <w:trHeight w:val="752"/>
        </w:trPr>
        <w:tc>
          <w:tcPr>
            <w:tcW w:w="1613" w:type="dxa"/>
          </w:tcPr>
          <w:p w:rsidR="008237C7" w:rsidRPr="00AC3B52" w:rsidRDefault="008237C7" w:rsidP="00AC3B52">
            <w:pPr>
              <w:autoSpaceDE w:val="0"/>
              <w:autoSpaceDN w:val="0"/>
              <w:adjustRightInd w:val="0"/>
              <w:jc w:val="center"/>
              <w:rPr>
                <w:rFonts w:ascii="Times New Roman" w:hAnsi="Times New Roman" w:cs="Times New Roman"/>
                <w:sz w:val="16"/>
                <w:szCs w:val="16"/>
              </w:rPr>
            </w:pPr>
          </w:p>
          <w:p w:rsidR="008237C7" w:rsidRPr="00AC3B52" w:rsidRDefault="008237C7" w:rsidP="00AC3B52">
            <w:pPr>
              <w:autoSpaceDE w:val="0"/>
              <w:autoSpaceDN w:val="0"/>
              <w:adjustRightInd w:val="0"/>
              <w:jc w:val="center"/>
              <w:rPr>
                <w:rFonts w:ascii="Times New Roman" w:hAnsi="Times New Roman" w:cs="Times New Roman"/>
                <w:sz w:val="16"/>
                <w:szCs w:val="16"/>
              </w:rPr>
            </w:pPr>
            <w:r w:rsidRPr="00AC3B52">
              <w:rPr>
                <w:rFonts w:ascii="Times New Roman" w:hAnsi="Times New Roman" w:cs="Times New Roman"/>
                <w:sz w:val="16"/>
                <w:szCs w:val="16"/>
              </w:rPr>
              <w:t xml:space="preserve">Nazwa </w:t>
            </w:r>
            <w:r w:rsidR="00801444" w:rsidRPr="00AC3B52">
              <w:rPr>
                <w:rFonts w:ascii="Times New Roman" w:hAnsi="Times New Roman" w:cs="Times New Roman"/>
                <w:sz w:val="16"/>
                <w:szCs w:val="16"/>
              </w:rPr>
              <w:t>jednostki ewidencyjnej</w:t>
            </w:r>
          </w:p>
        </w:tc>
        <w:tc>
          <w:tcPr>
            <w:tcW w:w="1766" w:type="dxa"/>
          </w:tcPr>
          <w:p w:rsidR="008237C7" w:rsidRPr="00AC3B52" w:rsidRDefault="008237C7" w:rsidP="00AC3B52">
            <w:pPr>
              <w:autoSpaceDE w:val="0"/>
              <w:autoSpaceDN w:val="0"/>
              <w:adjustRightInd w:val="0"/>
              <w:jc w:val="center"/>
              <w:rPr>
                <w:rFonts w:ascii="Times New Roman" w:hAnsi="Times New Roman" w:cs="Times New Roman"/>
                <w:sz w:val="16"/>
                <w:szCs w:val="16"/>
              </w:rPr>
            </w:pPr>
          </w:p>
          <w:p w:rsidR="008237C7" w:rsidRPr="00AC3B52" w:rsidRDefault="008237C7" w:rsidP="00AC3B52">
            <w:pPr>
              <w:autoSpaceDE w:val="0"/>
              <w:autoSpaceDN w:val="0"/>
              <w:adjustRightInd w:val="0"/>
              <w:ind w:left="-20" w:right="-131" w:hanging="142"/>
              <w:jc w:val="center"/>
              <w:rPr>
                <w:rFonts w:ascii="Times New Roman" w:hAnsi="Times New Roman" w:cs="Times New Roman"/>
                <w:sz w:val="16"/>
                <w:szCs w:val="16"/>
              </w:rPr>
            </w:pPr>
            <w:r w:rsidRPr="00AC3B52">
              <w:rPr>
                <w:rFonts w:ascii="Times New Roman" w:hAnsi="Times New Roman" w:cs="Times New Roman"/>
                <w:sz w:val="16"/>
                <w:szCs w:val="16"/>
              </w:rPr>
              <w:t>Liczba</w:t>
            </w:r>
          </w:p>
          <w:p w:rsidR="008237C7" w:rsidRPr="00AC3B52" w:rsidRDefault="008237C7" w:rsidP="00AC3B52">
            <w:pPr>
              <w:autoSpaceDE w:val="0"/>
              <w:autoSpaceDN w:val="0"/>
              <w:adjustRightInd w:val="0"/>
              <w:ind w:left="-20" w:right="-131" w:hanging="142"/>
              <w:jc w:val="center"/>
              <w:rPr>
                <w:rFonts w:ascii="Times New Roman" w:hAnsi="Times New Roman" w:cs="Times New Roman"/>
                <w:sz w:val="16"/>
                <w:szCs w:val="16"/>
              </w:rPr>
            </w:pPr>
            <w:r w:rsidRPr="00AC3B52">
              <w:rPr>
                <w:rFonts w:ascii="Times New Roman" w:hAnsi="Times New Roman" w:cs="Times New Roman"/>
                <w:sz w:val="16"/>
                <w:szCs w:val="16"/>
              </w:rPr>
              <w:t>działek ewidencyjnych</w:t>
            </w:r>
          </w:p>
        </w:tc>
        <w:tc>
          <w:tcPr>
            <w:tcW w:w="1452" w:type="dxa"/>
          </w:tcPr>
          <w:p w:rsidR="008237C7" w:rsidRPr="00AC3B52" w:rsidRDefault="008237C7" w:rsidP="00AC3B52">
            <w:pPr>
              <w:autoSpaceDE w:val="0"/>
              <w:autoSpaceDN w:val="0"/>
              <w:adjustRightInd w:val="0"/>
              <w:jc w:val="center"/>
              <w:rPr>
                <w:rFonts w:ascii="Times New Roman" w:hAnsi="Times New Roman" w:cs="Times New Roman"/>
                <w:sz w:val="16"/>
                <w:szCs w:val="16"/>
              </w:rPr>
            </w:pPr>
          </w:p>
          <w:p w:rsidR="008237C7" w:rsidRPr="00AC3B52" w:rsidRDefault="008237C7" w:rsidP="00AC3B52">
            <w:pPr>
              <w:autoSpaceDE w:val="0"/>
              <w:autoSpaceDN w:val="0"/>
              <w:adjustRightInd w:val="0"/>
              <w:jc w:val="center"/>
              <w:rPr>
                <w:rFonts w:ascii="Times New Roman" w:hAnsi="Times New Roman" w:cs="Times New Roman"/>
                <w:sz w:val="16"/>
                <w:szCs w:val="16"/>
              </w:rPr>
            </w:pPr>
            <w:r w:rsidRPr="00AC3B52">
              <w:rPr>
                <w:rFonts w:ascii="Times New Roman" w:hAnsi="Times New Roman" w:cs="Times New Roman"/>
                <w:sz w:val="16"/>
                <w:szCs w:val="16"/>
              </w:rPr>
              <w:t>Liczba</w:t>
            </w:r>
          </w:p>
          <w:p w:rsidR="008237C7" w:rsidRPr="00AC3B52" w:rsidRDefault="008237C7" w:rsidP="00AC3B52">
            <w:pPr>
              <w:autoSpaceDE w:val="0"/>
              <w:autoSpaceDN w:val="0"/>
              <w:adjustRightInd w:val="0"/>
              <w:jc w:val="center"/>
              <w:rPr>
                <w:rFonts w:ascii="Times New Roman" w:hAnsi="Times New Roman" w:cs="Times New Roman"/>
                <w:sz w:val="16"/>
                <w:szCs w:val="16"/>
              </w:rPr>
            </w:pPr>
            <w:r w:rsidRPr="00AC3B52">
              <w:rPr>
                <w:rFonts w:ascii="Times New Roman" w:hAnsi="Times New Roman" w:cs="Times New Roman"/>
                <w:sz w:val="16"/>
                <w:szCs w:val="16"/>
              </w:rPr>
              <w:t>budynków</w:t>
            </w:r>
          </w:p>
        </w:tc>
        <w:tc>
          <w:tcPr>
            <w:tcW w:w="1906" w:type="dxa"/>
          </w:tcPr>
          <w:p w:rsidR="008237C7" w:rsidRPr="00AC3B52" w:rsidRDefault="008237C7" w:rsidP="00AC3B52">
            <w:pPr>
              <w:autoSpaceDE w:val="0"/>
              <w:autoSpaceDN w:val="0"/>
              <w:adjustRightInd w:val="0"/>
              <w:jc w:val="center"/>
              <w:rPr>
                <w:rFonts w:ascii="Times New Roman" w:hAnsi="Times New Roman" w:cs="Times New Roman"/>
                <w:sz w:val="16"/>
                <w:szCs w:val="16"/>
              </w:rPr>
            </w:pPr>
          </w:p>
          <w:p w:rsidR="008237C7" w:rsidRPr="00AC3B52" w:rsidRDefault="008237C7" w:rsidP="00AC3B52">
            <w:pPr>
              <w:autoSpaceDE w:val="0"/>
              <w:autoSpaceDN w:val="0"/>
              <w:adjustRightInd w:val="0"/>
              <w:ind w:left="-120" w:right="-175"/>
              <w:jc w:val="center"/>
              <w:rPr>
                <w:rFonts w:ascii="Times New Roman" w:hAnsi="Times New Roman" w:cs="Times New Roman"/>
                <w:sz w:val="16"/>
                <w:szCs w:val="16"/>
              </w:rPr>
            </w:pPr>
            <w:r w:rsidRPr="00AC3B52">
              <w:rPr>
                <w:rFonts w:ascii="Times New Roman" w:hAnsi="Times New Roman" w:cs="Times New Roman"/>
                <w:sz w:val="16"/>
                <w:szCs w:val="16"/>
              </w:rPr>
              <w:t>Powierzchnia</w:t>
            </w:r>
            <w:r w:rsidR="0005199B" w:rsidRPr="00AC3B52">
              <w:rPr>
                <w:rFonts w:ascii="Times New Roman" w:hAnsi="Times New Roman" w:cs="Times New Roman"/>
                <w:sz w:val="16"/>
                <w:szCs w:val="16"/>
              </w:rPr>
              <w:t xml:space="preserve"> </w:t>
            </w:r>
            <w:r w:rsidRPr="00AC3B52">
              <w:rPr>
                <w:rFonts w:ascii="Times New Roman" w:hAnsi="Times New Roman" w:cs="Times New Roman"/>
                <w:sz w:val="16"/>
                <w:szCs w:val="16"/>
              </w:rPr>
              <w:t>terenów</w:t>
            </w:r>
          </w:p>
          <w:p w:rsidR="008237C7" w:rsidRPr="00AC3B52" w:rsidRDefault="008237C7" w:rsidP="00AC3B52">
            <w:pPr>
              <w:autoSpaceDE w:val="0"/>
              <w:autoSpaceDN w:val="0"/>
              <w:adjustRightInd w:val="0"/>
              <w:ind w:left="-120" w:right="-175"/>
              <w:jc w:val="center"/>
              <w:rPr>
                <w:rFonts w:ascii="Times New Roman" w:hAnsi="Times New Roman" w:cs="Times New Roman"/>
                <w:sz w:val="16"/>
                <w:szCs w:val="16"/>
              </w:rPr>
            </w:pPr>
            <w:r w:rsidRPr="00AC3B52">
              <w:rPr>
                <w:rFonts w:ascii="Times New Roman" w:hAnsi="Times New Roman" w:cs="Times New Roman"/>
                <w:sz w:val="16"/>
                <w:szCs w:val="16"/>
              </w:rPr>
              <w:t>zabudowanych</w:t>
            </w:r>
          </w:p>
          <w:p w:rsidR="008237C7" w:rsidRPr="00AC3B52" w:rsidRDefault="008237C7" w:rsidP="00AC3B52">
            <w:pPr>
              <w:autoSpaceDE w:val="0"/>
              <w:autoSpaceDN w:val="0"/>
              <w:adjustRightInd w:val="0"/>
              <w:ind w:left="-120" w:right="-175"/>
              <w:jc w:val="center"/>
              <w:rPr>
                <w:rFonts w:ascii="Times New Roman" w:hAnsi="Times New Roman" w:cs="Times New Roman"/>
                <w:sz w:val="16"/>
                <w:szCs w:val="16"/>
              </w:rPr>
            </w:pPr>
            <w:r w:rsidRPr="00AC3B52">
              <w:rPr>
                <w:rFonts w:ascii="Times New Roman" w:hAnsi="Times New Roman" w:cs="Times New Roman"/>
                <w:sz w:val="16"/>
                <w:szCs w:val="16"/>
              </w:rPr>
              <w:t>i zurbanizowanych</w:t>
            </w:r>
          </w:p>
          <w:p w:rsidR="008237C7" w:rsidRPr="00AC3B52" w:rsidRDefault="008237C7" w:rsidP="00AC3B52">
            <w:pPr>
              <w:autoSpaceDE w:val="0"/>
              <w:autoSpaceDN w:val="0"/>
              <w:adjustRightInd w:val="0"/>
              <w:jc w:val="center"/>
              <w:rPr>
                <w:rFonts w:ascii="Times New Roman" w:hAnsi="Times New Roman" w:cs="Times New Roman"/>
                <w:sz w:val="16"/>
                <w:szCs w:val="16"/>
              </w:rPr>
            </w:pPr>
            <w:r w:rsidRPr="00AC3B52">
              <w:rPr>
                <w:rFonts w:ascii="Times New Roman" w:hAnsi="Times New Roman" w:cs="Times New Roman"/>
                <w:sz w:val="16"/>
                <w:szCs w:val="16"/>
              </w:rPr>
              <w:t>[ha]</w:t>
            </w:r>
          </w:p>
        </w:tc>
        <w:tc>
          <w:tcPr>
            <w:tcW w:w="1444" w:type="dxa"/>
          </w:tcPr>
          <w:p w:rsidR="008237C7" w:rsidRPr="00AC3B52" w:rsidRDefault="008237C7" w:rsidP="00AC3B52">
            <w:pPr>
              <w:autoSpaceDE w:val="0"/>
              <w:autoSpaceDN w:val="0"/>
              <w:adjustRightInd w:val="0"/>
              <w:jc w:val="center"/>
              <w:rPr>
                <w:rFonts w:ascii="Times New Roman" w:hAnsi="Times New Roman" w:cs="Times New Roman"/>
                <w:sz w:val="16"/>
                <w:szCs w:val="16"/>
              </w:rPr>
            </w:pPr>
          </w:p>
          <w:p w:rsidR="008237C7" w:rsidRPr="00AC3B52" w:rsidRDefault="008237C7" w:rsidP="00AC3B52">
            <w:pPr>
              <w:autoSpaceDE w:val="0"/>
              <w:autoSpaceDN w:val="0"/>
              <w:adjustRightInd w:val="0"/>
              <w:jc w:val="center"/>
              <w:rPr>
                <w:rFonts w:ascii="Times New Roman" w:hAnsi="Times New Roman" w:cs="Times New Roman"/>
                <w:sz w:val="16"/>
                <w:szCs w:val="16"/>
              </w:rPr>
            </w:pPr>
            <w:r w:rsidRPr="00AC3B52">
              <w:rPr>
                <w:rFonts w:ascii="Times New Roman" w:hAnsi="Times New Roman" w:cs="Times New Roman"/>
                <w:sz w:val="16"/>
                <w:szCs w:val="16"/>
              </w:rPr>
              <w:t>Powierzchnia</w:t>
            </w:r>
          </w:p>
          <w:p w:rsidR="008237C7" w:rsidRPr="00AC3B52" w:rsidRDefault="008237C7" w:rsidP="00AC3B52">
            <w:pPr>
              <w:autoSpaceDE w:val="0"/>
              <w:autoSpaceDN w:val="0"/>
              <w:adjustRightInd w:val="0"/>
              <w:jc w:val="center"/>
              <w:rPr>
                <w:rFonts w:ascii="Times New Roman" w:hAnsi="Times New Roman" w:cs="Times New Roman"/>
                <w:sz w:val="16"/>
                <w:szCs w:val="16"/>
              </w:rPr>
            </w:pPr>
            <w:r w:rsidRPr="00AC3B52">
              <w:rPr>
                <w:rFonts w:ascii="Times New Roman" w:hAnsi="Times New Roman" w:cs="Times New Roman"/>
                <w:sz w:val="16"/>
                <w:szCs w:val="16"/>
              </w:rPr>
              <w:t>obrębu [ha]</w:t>
            </w:r>
          </w:p>
        </w:tc>
      </w:tr>
      <w:tr w:rsidR="008237C7" w:rsidRPr="00AC3B52" w:rsidTr="0005199B">
        <w:tc>
          <w:tcPr>
            <w:tcW w:w="1613" w:type="dxa"/>
          </w:tcPr>
          <w:p w:rsidR="008237C7" w:rsidRPr="00AC3B52" w:rsidRDefault="0005199B" w:rsidP="00AC3B52">
            <w:pPr>
              <w:autoSpaceDE w:val="0"/>
              <w:autoSpaceDN w:val="0"/>
              <w:adjustRightInd w:val="0"/>
              <w:ind w:firstLine="108"/>
              <w:jc w:val="center"/>
              <w:rPr>
                <w:rFonts w:ascii="Times New Roman" w:hAnsi="Times New Roman" w:cs="Times New Roman"/>
                <w:b/>
                <w:sz w:val="20"/>
                <w:szCs w:val="20"/>
              </w:rPr>
            </w:pPr>
            <w:r w:rsidRPr="00AC3B52">
              <w:rPr>
                <w:rFonts w:ascii="Times New Roman" w:eastAsia="Times New Roman" w:hAnsi="Times New Roman" w:cs="Times New Roman"/>
                <w:sz w:val="20"/>
                <w:szCs w:val="20"/>
                <w:lang w:eastAsia="pl-PL"/>
              </w:rPr>
              <w:t xml:space="preserve">Działoszyce -260801_4  </w:t>
            </w:r>
          </w:p>
        </w:tc>
        <w:tc>
          <w:tcPr>
            <w:tcW w:w="1766" w:type="dxa"/>
          </w:tcPr>
          <w:p w:rsidR="008237C7" w:rsidRPr="00AC3B52" w:rsidRDefault="008237C7" w:rsidP="00AC3B52">
            <w:pPr>
              <w:autoSpaceDE w:val="0"/>
              <w:autoSpaceDN w:val="0"/>
              <w:adjustRightInd w:val="0"/>
              <w:jc w:val="center"/>
              <w:rPr>
                <w:rFonts w:ascii="Times New Roman" w:hAnsi="Times New Roman" w:cs="Times New Roman"/>
                <w:b/>
                <w:sz w:val="20"/>
                <w:szCs w:val="20"/>
              </w:rPr>
            </w:pPr>
            <w:r w:rsidRPr="00AC3B52">
              <w:rPr>
                <w:rFonts w:ascii="Times New Roman" w:hAnsi="Times New Roman" w:cs="Times New Roman"/>
                <w:b/>
                <w:sz w:val="20"/>
                <w:szCs w:val="20"/>
              </w:rPr>
              <w:t>906</w:t>
            </w:r>
          </w:p>
        </w:tc>
        <w:tc>
          <w:tcPr>
            <w:tcW w:w="1452" w:type="dxa"/>
          </w:tcPr>
          <w:p w:rsidR="008237C7" w:rsidRPr="00AC3B52" w:rsidRDefault="008237C7" w:rsidP="00AC3B52">
            <w:pPr>
              <w:autoSpaceDE w:val="0"/>
              <w:autoSpaceDN w:val="0"/>
              <w:adjustRightInd w:val="0"/>
              <w:jc w:val="center"/>
              <w:rPr>
                <w:rFonts w:ascii="Times New Roman" w:hAnsi="Times New Roman" w:cs="Times New Roman"/>
                <w:b/>
                <w:sz w:val="20"/>
                <w:szCs w:val="20"/>
              </w:rPr>
            </w:pPr>
            <w:r w:rsidRPr="00AC3B52">
              <w:rPr>
                <w:rFonts w:ascii="Times New Roman" w:hAnsi="Times New Roman" w:cs="Times New Roman"/>
                <w:b/>
                <w:sz w:val="20"/>
                <w:szCs w:val="20"/>
              </w:rPr>
              <w:t>639</w:t>
            </w:r>
          </w:p>
        </w:tc>
        <w:tc>
          <w:tcPr>
            <w:tcW w:w="1906" w:type="dxa"/>
          </w:tcPr>
          <w:p w:rsidR="008237C7" w:rsidRPr="00AC3B52" w:rsidRDefault="008237C7" w:rsidP="00AC3B52">
            <w:pPr>
              <w:autoSpaceDE w:val="0"/>
              <w:autoSpaceDN w:val="0"/>
              <w:adjustRightInd w:val="0"/>
              <w:jc w:val="center"/>
              <w:rPr>
                <w:rFonts w:ascii="Times New Roman" w:hAnsi="Times New Roman" w:cs="Times New Roman"/>
                <w:b/>
                <w:sz w:val="20"/>
                <w:szCs w:val="20"/>
              </w:rPr>
            </w:pPr>
            <w:r w:rsidRPr="00AC3B52">
              <w:rPr>
                <w:rFonts w:ascii="Times New Roman" w:hAnsi="Times New Roman" w:cs="Times New Roman"/>
                <w:b/>
                <w:sz w:val="20"/>
                <w:szCs w:val="20"/>
              </w:rPr>
              <w:t>192</w:t>
            </w:r>
          </w:p>
        </w:tc>
        <w:tc>
          <w:tcPr>
            <w:tcW w:w="1444" w:type="dxa"/>
          </w:tcPr>
          <w:p w:rsidR="008237C7" w:rsidRPr="00AC3B52" w:rsidRDefault="008237C7" w:rsidP="00AC3B52">
            <w:pPr>
              <w:autoSpaceDE w:val="0"/>
              <w:autoSpaceDN w:val="0"/>
              <w:adjustRightInd w:val="0"/>
              <w:jc w:val="center"/>
              <w:rPr>
                <w:rFonts w:ascii="Times New Roman" w:hAnsi="Times New Roman" w:cs="Times New Roman"/>
                <w:b/>
                <w:sz w:val="20"/>
                <w:szCs w:val="20"/>
              </w:rPr>
            </w:pPr>
            <w:r w:rsidRPr="00AC3B52">
              <w:rPr>
                <w:rFonts w:ascii="Times New Roman" w:hAnsi="Times New Roman" w:cs="Times New Roman"/>
                <w:b/>
                <w:sz w:val="20"/>
                <w:szCs w:val="20"/>
              </w:rPr>
              <w:t>192</w:t>
            </w:r>
          </w:p>
        </w:tc>
      </w:tr>
      <w:tr w:rsidR="008237C7" w:rsidRPr="00AC3B52" w:rsidTr="0005199B">
        <w:tc>
          <w:tcPr>
            <w:tcW w:w="1613" w:type="dxa"/>
          </w:tcPr>
          <w:p w:rsidR="008237C7" w:rsidRPr="00AC3B52" w:rsidRDefault="0005199B" w:rsidP="00AC3B52">
            <w:pPr>
              <w:autoSpaceDE w:val="0"/>
              <w:autoSpaceDN w:val="0"/>
              <w:adjustRightInd w:val="0"/>
              <w:jc w:val="center"/>
              <w:rPr>
                <w:rFonts w:ascii="Times New Roman" w:hAnsi="Times New Roman" w:cs="Times New Roman"/>
                <w:b/>
                <w:sz w:val="20"/>
                <w:szCs w:val="20"/>
              </w:rPr>
            </w:pPr>
            <w:r w:rsidRPr="00AC3B52">
              <w:rPr>
                <w:rFonts w:ascii="Times New Roman" w:eastAsia="Times New Roman" w:hAnsi="Times New Roman" w:cs="Times New Roman"/>
                <w:sz w:val="20"/>
                <w:szCs w:val="20"/>
                <w:lang w:eastAsia="pl-PL"/>
              </w:rPr>
              <w:t>Działoszyce -</w:t>
            </w:r>
            <w:r w:rsidR="00801444" w:rsidRPr="00AC3B52">
              <w:rPr>
                <w:rFonts w:ascii="Times New Roman" w:eastAsia="Times New Roman" w:hAnsi="Times New Roman" w:cs="Times New Roman"/>
                <w:sz w:val="20"/>
                <w:szCs w:val="20"/>
                <w:lang w:eastAsia="pl-PL"/>
              </w:rPr>
              <w:t xml:space="preserve">obszar wiejski </w:t>
            </w:r>
            <w:r w:rsidRPr="00AC3B52">
              <w:rPr>
                <w:rFonts w:ascii="Times New Roman" w:eastAsia="Times New Roman" w:hAnsi="Times New Roman" w:cs="Times New Roman"/>
                <w:sz w:val="20"/>
                <w:szCs w:val="20"/>
                <w:lang w:eastAsia="pl-PL"/>
              </w:rPr>
              <w:t xml:space="preserve">260801_5  </w:t>
            </w:r>
          </w:p>
        </w:tc>
        <w:tc>
          <w:tcPr>
            <w:tcW w:w="1766" w:type="dxa"/>
          </w:tcPr>
          <w:p w:rsidR="008237C7" w:rsidRPr="00AC3B52" w:rsidRDefault="0005199B" w:rsidP="00AC3B52">
            <w:pPr>
              <w:autoSpaceDE w:val="0"/>
              <w:autoSpaceDN w:val="0"/>
              <w:adjustRightInd w:val="0"/>
              <w:jc w:val="center"/>
              <w:rPr>
                <w:rFonts w:ascii="Times New Roman" w:hAnsi="Times New Roman" w:cs="Times New Roman"/>
                <w:b/>
                <w:sz w:val="20"/>
                <w:szCs w:val="20"/>
              </w:rPr>
            </w:pPr>
            <w:r w:rsidRPr="00AC3B52">
              <w:rPr>
                <w:rFonts w:ascii="Times New Roman" w:hAnsi="Times New Roman" w:cs="Times New Roman"/>
                <w:b/>
                <w:sz w:val="20"/>
                <w:szCs w:val="20"/>
              </w:rPr>
              <w:t>10 776</w:t>
            </w:r>
          </w:p>
        </w:tc>
        <w:tc>
          <w:tcPr>
            <w:tcW w:w="1452" w:type="dxa"/>
          </w:tcPr>
          <w:p w:rsidR="008237C7" w:rsidRPr="00AC3B52" w:rsidRDefault="0005199B" w:rsidP="00AC3B52">
            <w:pPr>
              <w:autoSpaceDE w:val="0"/>
              <w:autoSpaceDN w:val="0"/>
              <w:adjustRightInd w:val="0"/>
              <w:jc w:val="center"/>
              <w:rPr>
                <w:rFonts w:ascii="Times New Roman" w:hAnsi="Times New Roman" w:cs="Times New Roman"/>
                <w:b/>
                <w:sz w:val="20"/>
                <w:szCs w:val="20"/>
              </w:rPr>
            </w:pPr>
            <w:r w:rsidRPr="00AC3B52">
              <w:rPr>
                <w:rFonts w:ascii="Times New Roman" w:hAnsi="Times New Roman" w:cs="Times New Roman"/>
                <w:b/>
                <w:sz w:val="20"/>
                <w:szCs w:val="20"/>
              </w:rPr>
              <w:t>5 391</w:t>
            </w:r>
          </w:p>
        </w:tc>
        <w:tc>
          <w:tcPr>
            <w:tcW w:w="1906" w:type="dxa"/>
          </w:tcPr>
          <w:p w:rsidR="008237C7" w:rsidRPr="00AC3B52" w:rsidRDefault="0005199B" w:rsidP="00AC3B52">
            <w:pPr>
              <w:autoSpaceDE w:val="0"/>
              <w:autoSpaceDN w:val="0"/>
              <w:adjustRightInd w:val="0"/>
              <w:jc w:val="center"/>
              <w:rPr>
                <w:rFonts w:ascii="Times New Roman" w:hAnsi="Times New Roman" w:cs="Times New Roman"/>
                <w:b/>
                <w:sz w:val="20"/>
                <w:szCs w:val="20"/>
              </w:rPr>
            </w:pPr>
            <w:r w:rsidRPr="00AC3B52">
              <w:rPr>
                <w:rFonts w:ascii="Times New Roman" w:hAnsi="Times New Roman" w:cs="Times New Roman"/>
                <w:b/>
                <w:sz w:val="20"/>
                <w:szCs w:val="20"/>
              </w:rPr>
              <w:t>2 246</w:t>
            </w:r>
          </w:p>
        </w:tc>
        <w:tc>
          <w:tcPr>
            <w:tcW w:w="1444" w:type="dxa"/>
          </w:tcPr>
          <w:p w:rsidR="008237C7" w:rsidRPr="00AC3B52" w:rsidRDefault="0005199B" w:rsidP="00AC3B52">
            <w:pPr>
              <w:autoSpaceDE w:val="0"/>
              <w:autoSpaceDN w:val="0"/>
              <w:adjustRightInd w:val="0"/>
              <w:jc w:val="center"/>
              <w:rPr>
                <w:rFonts w:ascii="Times New Roman" w:hAnsi="Times New Roman" w:cs="Times New Roman"/>
                <w:b/>
                <w:sz w:val="20"/>
                <w:szCs w:val="20"/>
              </w:rPr>
            </w:pPr>
            <w:r w:rsidRPr="00AC3B52">
              <w:rPr>
                <w:rFonts w:ascii="Times New Roman" w:hAnsi="Times New Roman" w:cs="Times New Roman"/>
                <w:b/>
                <w:sz w:val="20"/>
                <w:szCs w:val="20"/>
              </w:rPr>
              <w:t>10 906,43</w:t>
            </w:r>
          </w:p>
        </w:tc>
      </w:tr>
    </w:tbl>
    <w:p w:rsidR="00AC3B52" w:rsidRDefault="00AC3B52" w:rsidP="00AC3B52">
      <w:pPr>
        <w:tabs>
          <w:tab w:val="left" w:pos="1060"/>
        </w:tabs>
        <w:suppressAutoHyphens/>
        <w:spacing w:after="0" w:line="288" w:lineRule="auto"/>
        <w:ind w:left="567"/>
        <w:jc w:val="both"/>
        <w:rPr>
          <w:rFonts w:ascii="Times New Roman" w:eastAsia="Times New Roman" w:hAnsi="Times New Roman" w:cs="Times New Roman"/>
          <w:sz w:val="20"/>
          <w:szCs w:val="20"/>
          <w:lang w:eastAsia="pl-PL"/>
        </w:rPr>
      </w:pPr>
    </w:p>
    <w:p w:rsidR="00AC3B52" w:rsidRPr="00AC3B52" w:rsidRDefault="00F60350" w:rsidP="00AC3B52">
      <w:pPr>
        <w:tabs>
          <w:tab w:val="left" w:pos="1060"/>
        </w:tabs>
        <w:suppressAutoHyphens/>
        <w:spacing w:after="0" w:line="288" w:lineRule="auto"/>
        <w:ind w:left="567"/>
        <w:jc w:val="both"/>
        <w:rPr>
          <w:rFonts w:ascii="Times New Roman" w:eastAsia="Times New Roman" w:hAnsi="Times New Roman" w:cs="Times New Roman"/>
          <w:sz w:val="20"/>
          <w:szCs w:val="20"/>
          <w:u w:val="single"/>
          <w:lang w:eastAsia="pl-PL"/>
        </w:rPr>
      </w:pPr>
      <w:r w:rsidRPr="00AC3B52">
        <w:rPr>
          <w:rFonts w:ascii="Times New Roman" w:eastAsia="Times New Roman" w:hAnsi="Times New Roman" w:cs="Times New Roman"/>
          <w:sz w:val="20"/>
          <w:szCs w:val="20"/>
          <w:u w:val="single"/>
          <w:lang w:eastAsia="pl-PL"/>
        </w:rPr>
        <w:t>Wykonawca</w:t>
      </w:r>
      <w:r w:rsidR="002A50DF" w:rsidRPr="00AC3B52">
        <w:rPr>
          <w:rFonts w:ascii="Times New Roman" w:eastAsia="Times New Roman" w:hAnsi="Times New Roman" w:cs="Times New Roman"/>
          <w:sz w:val="20"/>
          <w:szCs w:val="20"/>
          <w:u w:val="single"/>
          <w:lang w:eastAsia="pl-PL"/>
        </w:rPr>
        <w:t xml:space="preserve"> </w:t>
      </w:r>
      <w:r w:rsidR="00905D7D" w:rsidRPr="00AC3B52">
        <w:rPr>
          <w:rFonts w:ascii="Times New Roman" w:eastAsia="Times New Roman" w:hAnsi="Times New Roman" w:cs="Times New Roman"/>
          <w:sz w:val="20"/>
          <w:szCs w:val="20"/>
          <w:u w:val="single"/>
          <w:lang w:eastAsia="pl-PL"/>
        </w:rPr>
        <w:t>U</w:t>
      </w:r>
      <w:r w:rsidR="002A50DF" w:rsidRPr="00AC3B52">
        <w:rPr>
          <w:rFonts w:ascii="Times New Roman" w:eastAsia="Times New Roman" w:hAnsi="Times New Roman" w:cs="Times New Roman"/>
          <w:sz w:val="20"/>
          <w:szCs w:val="20"/>
          <w:u w:val="single"/>
          <w:lang w:eastAsia="pl-PL"/>
        </w:rPr>
        <w:t xml:space="preserve">sługi </w:t>
      </w:r>
      <w:r w:rsidR="00905D7D" w:rsidRPr="00AC3B52">
        <w:rPr>
          <w:rFonts w:ascii="Times New Roman" w:eastAsia="Times New Roman" w:hAnsi="Times New Roman" w:cs="Times New Roman"/>
          <w:sz w:val="20"/>
          <w:szCs w:val="20"/>
          <w:u w:val="single"/>
          <w:lang w:eastAsia="pl-PL"/>
        </w:rPr>
        <w:t xml:space="preserve">w/w został </w:t>
      </w:r>
      <w:r w:rsidRPr="00AC3B52">
        <w:rPr>
          <w:rFonts w:ascii="Times New Roman" w:eastAsia="Times New Roman" w:hAnsi="Times New Roman" w:cs="Times New Roman"/>
          <w:sz w:val="20"/>
          <w:szCs w:val="20"/>
          <w:u w:val="single"/>
          <w:lang w:eastAsia="pl-PL"/>
        </w:rPr>
        <w:t>wyłoniony.</w:t>
      </w:r>
      <w:r w:rsidR="00905D7D" w:rsidRPr="00AC3B52">
        <w:rPr>
          <w:rFonts w:ascii="Times New Roman" w:eastAsia="Times New Roman" w:hAnsi="Times New Roman" w:cs="Times New Roman"/>
          <w:sz w:val="20"/>
          <w:szCs w:val="20"/>
          <w:u w:val="single"/>
          <w:lang w:eastAsia="pl-PL"/>
        </w:rPr>
        <w:t xml:space="preserve"> </w:t>
      </w:r>
    </w:p>
    <w:p w:rsidR="00591177" w:rsidRPr="00AC3B52" w:rsidRDefault="002A50DF" w:rsidP="00AC3B52">
      <w:pPr>
        <w:tabs>
          <w:tab w:val="left" w:pos="1060"/>
        </w:tabs>
        <w:suppressAutoHyphens/>
        <w:spacing w:after="0" w:line="288" w:lineRule="auto"/>
        <w:ind w:left="567"/>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Termin realizacji prac </w:t>
      </w:r>
      <w:r w:rsidR="00905D7D" w:rsidRPr="00AC3B52">
        <w:rPr>
          <w:rFonts w:ascii="Times New Roman" w:eastAsia="Times New Roman" w:hAnsi="Times New Roman" w:cs="Times New Roman"/>
          <w:sz w:val="20"/>
          <w:szCs w:val="20"/>
          <w:lang w:eastAsia="pl-PL"/>
        </w:rPr>
        <w:t>przez Wykonawcę U</w:t>
      </w:r>
      <w:r w:rsidR="003B05A8" w:rsidRPr="00AC3B52">
        <w:rPr>
          <w:rFonts w:ascii="Times New Roman" w:eastAsia="Times New Roman" w:hAnsi="Times New Roman" w:cs="Times New Roman"/>
          <w:sz w:val="20"/>
          <w:szCs w:val="20"/>
          <w:lang w:eastAsia="pl-PL"/>
        </w:rPr>
        <w:t>sługi</w:t>
      </w:r>
      <w:r w:rsidRPr="00AC3B52">
        <w:rPr>
          <w:rFonts w:ascii="Times New Roman" w:eastAsia="Times New Roman" w:hAnsi="Times New Roman" w:cs="Times New Roman"/>
          <w:sz w:val="20"/>
          <w:szCs w:val="20"/>
          <w:lang w:eastAsia="pl-PL"/>
        </w:rPr>
        <w:t>:</w:t>
      </w:r>
      <w:r w:rsidR="0005199B" w:rsidRPr="00AC3B52">
        <w:rPr>
          <w:rFonts w:ascii="Times New Roman" w:eastAsia="Times New Roman" w:hAnsi="Times New Roman" w:cs="Times New Roman"/>
          <w:sz w:val="20"/>
          <w:szCs w:val="20"/>
          <w:lang w:eastAsia="pl-PL"/>
        </w:rPr>
        <w:t xml:space="preserve"> 01.10</w:t>
      </w:r>
      <w:r w:rsidRPr="00AC3B52">
        <w:rPr>
          <w:rFonts w:ascii="Times New Roman" w:eastAsia="Times New Roman" w:hAnsi="Times New Roman" w:cs="Times New Roman"/>
          <w:sz w:val="20"/>
          <w:szCs w:val="20"/>
          <w:lang w:eastAsia="pl-PL"/>
        </w:rPr>
        <w:t>.2019 –</w:t>
      </w:r>
      <w:r w:rsidR="0005199B" w:rsidRPr="00AC3B52">
        <w:rPr>
          <w:rFonts w:ascii="Times New Roman" w:eastAsia="Times New Roman" w:hAnsi="Times New Roman" w:cs="Times New Roman"/>
          <w:sz w:val="20"/>
          <w:szCs w:val="20"/>
          <w:lang w:eastAsia="pl-PL"/>
        </w:rPr>
        <w:t>10.10.2020</w:t>
      </w:r>
      <w:r w:rsidR="00905D7D" w:rsidRPr="00AC3B52">
        <w:rPr>
          <w:rFonts w:ascii="Times New Roman" w:eastAsia="Times New Roman" w:hAnsi="Times New Roman" w:cs="Times New Roman"/>
          <w:sz w:val="20"/>
          <w:szCs w:val="20"/>
          <w:lang w:eastAsia="pl-PL"/>
        </w:rPr>
        <w:t>.</w:t>
      </w:r>
    </w:p>
    <w:p w:rsidR="002A50DF" w:rsidRPr="00AC3B52" w:rsidRDefault="002A50DF" w:rsidP="00AC3B52">
      <w:pPr>
        <w:tabs>
          <w:tab w:val="left" w:pos="1060"/>
        </w:tabs>
        <w:suppressAutoHyphens/>
        <w:spacing w:after="0" w:line="288" w:lineRule="auto"/>
        <w:jc w:val="both"/>
        <w:rPr>
          <w:rFonts w:ascii="Times New Roman" w:eastAsia="Times New Roman" w:hAnsi="Times New Roman" w:cs="Times New Roman"/>
          <w:b/>
          <w:lang w:eastAsia="pl-PL"/>
        </w:rPr>
      </w:pPr>
    </w:p>
    <w:p w:rsidR="0005199B" w:rsidRPr="00AC3B52" w:rsidRDefault="0005199B" w:rsidP="00AC3B52">
      <w:pPr>
        <w:pStyle w:val="Akapitzlist"/>
        <w:numPr>
          <w:ilvl w:val="1"/>
          <w:numId w:val="2"/>
        </w:numPr>
        <w:tabs>
          <w:tab w:val="left" w:pos="1060"/>
        </w:tabs>
        <w:suppressAutoHyphens/>
        <w:spacing w:after="0" w:line="288" w:lineRule="auto"/>
        <w:jc w:val="both"/>
        <w:rPr>
          <w:rFonts w:ascii="Times New Roman" w:eastAsia="Times New Roman" w:hAnsi="Times New Roman" w:cs="Times New Roman"/>
          <w:b/>
          <w:lang w:eastAsia="pl-PL"/>
        </w:rPr>
      </w:pPr>
      <w:r w:rsidRPr="00AC3B52">
        <w:rPr>
          <w:rFonts w:ascii="Times New Roman" w:eastAsia="Times New Roman" w:hAnsi="Times New Roman" w:cs="Times New Roman"/>
          <w:b/>
          <w:sz w:val="20"/>
          <w:szCs w:val="20"/>
          <w:lang w:eastAsia="pl-PL"/>
        </w:rPr>
        <w:t xml:space="preserve">modernizacji Ewidencji Gruntów i Budynków dla obrębów ewidencyjnych położonych </w:t>
      </w:r>
      <w:r w:rsidR="00801444" w:rsidRPr="00AC3B52">
        <w:rPr>
          <w:rFonts w:ascii="Times New Roman" w:eastAsia="Times New Roman" w:hAnsi="Times New Roman" w:cs="Times New Roman"/>
          <w:b/>
          <w:sz w:val="20"/>
          <w:szCs w:val="20"/>
          <w:lang w:eastAsia="pl-PL"/>
        </w:rPr>
        <w:br/>
      </w:r>
      <w:r w:rsidRPr="00AC3B52">
        <w:rPr>
          <w:rFonts w:ascii="Times New Roman" w:eastAsia="Times New Roman" w:hAnsi="Times New Roman" w:cs="Times New Roman"/>
          <w:b/>
          <w:sz w:val="20"/>
          <w:szCs w:val="20"/>
          <w:lang w:eastAsia="pl-PL"/>
        </w:rPr>
        <w:t>w jednostce ewidencyjnej Pińczów –obszar wiejski</w:t>
      </w:r>
      <w:r w:rsidR="00801444" w:rsidRPr="00AC3B52">
        <w:rPr>
          <w:rFonts w:ascii="Times New Roman" w:eastAsia="Times New Roman" w:hAnsi="Times New Roman" w:cs="Times New Roman"/>
          <w:b/>
          <w:sz w:val="20"/>
          <w:szCs w:val="20"/>
          <w:lang w:eastAsia="pl-PL"/>
        </w:rPr>
        <w:t xml:space="preserve"> 260804_5. </w:t>
      </w:r>
      <w:r w:rsidRPr="00AC3B52">
        <w:rPr>
          <w:rFonts w:ascii="Times New Roman" w:eastAsia="Times New Roman" w:hAnsi="Times New Roman" w:cs="Times New Roman"/>
          <w:b/>
          <w:sz w:val="20"/>
          <w:szCs w:val="20"/>
          <w:lang w:eastAsia="pl-PL"/>
        </w:rPr>
        <w:t>,</w:t>
      </w:r>
      <w:r w:rsidRPr="00AC3B52">
        <w:rPr>
          <w:rFonts w:ascii="Times New Roman" w:eastAsia="Times New Roman" w:hAnsi="Times New Roman" w:cs="Times New Roman"/>
          <w:lang w:eastAsia="pl-PL"/>
        </w:rPr>
        <w:t xml:space="preserve"> w zakresie:</w:t>
      </w:r>
    </w:p>
    <w:p w:rsidR="00D4298E" w:rsidRPr="00AC3B52" w:rsidRDefault="0005199B" w:rsidP="00AC3B52">
      <w:pPr>
        <w:pStyle w:val="Akapitzlist"/>
        <w:numPr>
          <w:ilvl w:val="0"/>
          <w:numId w:val="2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ustalenie granic ewidencyjnych</w:t>
      </w:r>
      <w:r w:rsidR="00B5629E">
        <w:rPr>
          <w:rFonts w:ascii="Times New Roman" w:eastAsia="Times New Roman" w:hAnsi="Times New Roman" w:cs="Times New Roman"/>
          <w:sz w:val="20"/>
          <w:szCs w:val="20"/>
          <w:lang w:eastAsia="pl-PL"/>
        </w:rPr>
        <w:t xml:space="preserve"> działek</w:t>
      </w:r>
      <w:r w:rsidRPr="00AC3B52">
        <w:rPr>
          <w:rFonts w:ascii="Times New Roman" w:eastAsia="Times New Roman" w:hAnsi="Times New Roman" w:cs="Times New Roman"/>
          <w:sz w:val="20"/>
          <w:szCs w:val="20"/>
          <w:lang w:eastAsia="pl-PL"/>
        </w:rPr>
        <w:t>, gr</w:t>
      </w:r>
      <w:r w:rsidR="00801444" w:rsidRPr="00AC3B52">
        <w:rPr>
          <w:rFonts w:ascii="Times New Roman" w:eastAsia="Times New Roman" w:hAnsi="Times New Roman" w:cs="Times New Roman"/>
          <w:sz w:val="20"/>
          <w:szCs w:val="20"/>
          <w:lang w:eastAsia="pl-PL"/>
        </w:rPr>
        <w:t xml:space="preserve">anic obrębu oraz wód płynących (w trybie § 82a rozporządzenia </w:t>
      </w:r>
      <w:proofErr w:type="spellStart"/>
      <w:r w:rsidR="00801444" w:rsidRPr="00AC3B52">
        <w:rPr>
          <w:rFonts w:ascii="Times New Roman" w:eastAsia="Times New Roman" w:hAnsi="Times New Roman" w:cs="Times New Roman"/>
          <w:sz w:val="20"/>
          <w:szCs w:val="20"/>
          <w:lang w:eastAsia="pl-PL"/>
        </w:rPr>
        <w:t>EGiB</w:t>
      </w:r>
      <w:proofErr w:type="spellEnd"/>
      <w:r w:rsidR="00801444" w:rsidRPr="00AC3B52">
        <w:rPr>
          <w:rFonts w:ascii="Times New Roman" w:eastAsia="Times New Roman" w:hAnsi="Times New Roman" w:cs="Times New Roman"/>
          <w:sz w:val="20"/>
          <w:szCs w:val="20"/>
          <w:lang w:eastAsia="pl-PL"/>
        </w:rPr>
        <w:t>)</w:t>
      </w:r>
    </w:p>
    <w:p w:rsidR="00801444" w:rsidRPr="00AC3B52" w:rsidRDefault="00801444" w:rsidP="00AC3B52">
      <w:pPr>
        <w:pStyle w:val="Akapitzlist"/>
        <w:numPr>
          <w:ilvl w:val="0"/>
          <w:numId w:val="2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klasyfikacja gruntów,</w:t>
      </w:r>
    </w:p>
    <w:p w:rsidR="00D4298E" w:rsidRPr="00AC3B52" w:rsidRDefault="0005199B" w:rsidP="00AC3B52">
      <w:pPr>
        <w:pStyle w:val="Akapitzlist"/>
        <w:numPr>
          <w:ilvl w:val="0"/>
          <w:numId w:val="2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a</w:t>
      </w:r>
      <w:r w:rsidR="00801444" w:rsidRPr="00AC3B52">
        <w:rPr>
          <w:rFonts w:ascii="Times New Roman" w:eastAsia="Times New Roman" w:hAnsi="Times New Roman" w:cs="Times New Roman"/>
          <w:sz w:val="20"/>
          <w:szCs w:val="20"/>
          <w:lang w:eastAsia="pl-PL"/>
        </w:rPr>
        <w:t>ktualizacja użytków gruntowych,</w:t>
      </w:r>
    </w:p>
    <w:p w:rsidR="00D4298E" w:rsidRPr="00AC3B52" w:rsidRDefault="0005199B" w:rsidP="00AC3B52">
      <w:pPr>
        <w:pStyle w:val="Akapitzlist"/>
        <w:numPr>
          <w:ilvl w:val="0"/>
          <w:numId w:val="2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lastRenderedPageBreak/>
        <w:t>założenie ewidencji budynków i lokali w jednostce ewidencyjnej Pińczó</w:t>
      </w:r>
      <w:r w:rsidR="00D4298E" w:rsidRPr="00AC3B52">
        <w:rPr>
          <w:rFonts w:ascii="Times New Roman" w:eastAsia="Times New Roman" w:hAnsi="Times New Roman" w:cs="Times New Roman"/>
          <w:sz w:val="20"/>
          <w:szCs w:val="20"/>
          <w:lang w:eastAsia="pl-PL"/>
        </w:rPr>
        <w:t xml:space="preserve">w – obszar wiejski ID </w:t>
      </w:r>
      <w:r w:rsidR="00D24A22" w:rsidRPr="00AC3B52">
        <w:rPr>
          <w:rFonts w:ascii="Times New Roman" w:eastAsia="Times New Roman" w:hAnsi="Times New Roman" w:cs="Times New Roman"/>
          <w:sz w:val="20"/>
          <w:szCs w:val="20"/>
          <w:lang w:eastAsia="pl-PL"/>
        </w:rPr>
        <w:t>260804_5.</w:t>
      </w:r>
      <w:r w:rsidR="00D4298E" w:rsidRPr="00AC3B52">
        <w:rPr>
          <w:rFonts w:ascii="Times New Roman" w:eastAsia="Times New Roman" w:hAnsi="Times New Roman" w:cs="Times New Roman"/>
          <w:sz w:val="20"/>
          <w:szCs w:val="20"/>
          <w:lang w:eastAsia="pl-PL"/>
        </w:rPr>
        <w:t xml:space="preserve"> dla 10 obrębów</w:t>
      </w:r>
      <w:r w:rsidR="00874C4B" w:rsidRPr="00AC3B52">
        <w:rPr>
          <w:rFonts w:ascii="Times New Roman" w:eastAsia="Times New Roman" w:hAnsi="Times New Roman" w:cs="Times New Roman"/>
          <w:sz w:val="20"/>
          <w:szCs w:val="20"/>
          <w:lang w:eastAsia="pl-PL"/>
        </w:rPr>
        <w:t xml:space="preserve"> o:</w:t>
      </w:r>
    </w:p>
    <w:p w:rsidR="00874C4B" w:rsidRPr="00AC3B52" w:rsidRDefault="00874C4B" w:rsidP="00AC3B52">
      <w:pPr>
        <w:pStyle w:val="Akapitzlist"/>
        <w:numPr>
          <w:ilvl w:val="0"/>
          <w:numId w:val="2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 xml:space="preserve">polu powierzchni ogółem 6696 ha w tym użytki rolne ogółem 4758, </w:t>
      </w:r>
    </w:p>
    <w:p w:rsidR="00874C4B" w:rsidRPr="00AC3B52" w:rsidRDefault="00874C4B" w:rsidP="00AC3B52">
      <w:pPr>
        <w:pStyle w:val="Akapitzlist"/>
        <w:numPr>
          <w:ilvl w:val="0"/>
          <w:numId w:val="2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łącznej liczbie działek ewidencyjnych -  8798  , w tym 3369 jednostek rejestrowych gruntów,</w:t>
      </w:r>
    </w:p>
    <w:p w:rsidR="00874C4B" w:rsidRPr="00AC3B52" w:rsidRDefault="00874C4B" w:rsidP="00AC3B52">
      <w:pPr>
        <w:pStyle w:val="Akapitzlist"/>
        <w:numPr>
          <w:ilvl w:val="0"/>
          <w:numId w:val="2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4575 budynkach ogółem.</w:t>
      </w:r>
    </w:p>
    <w:p w:rsidR="00AC3B52" w:rsidRDefault="00AC3B52" w:rsidP="00AC3B52">
      <w:pPr>
        <w:tabs>
          <w:tab w:val="left" w:pos="1060"/>
        </w:tabs>
        <w:suppressAutoHyphens/>
        <w:spacing w:after="0" w:line="288" w:lineRule="auto"/>
        <w:ind w:left="405" w:firstLine="304"/>
        <w:jc w:val="both"/>
        <w:rPr>
          <w:rFonts w:ascii="Times New Roman" w:eastAsia="Times New Roman" w:hAnsi="Times New Roman" w:cs="Times New Roman"/>
          <w:sz w:val="20"/>
          <w:szCs w:val="20"/>
          <w:lang w:eastAsia="pl-PL"/>
        </w:rPr>
      </w:pPr>
    </w:p>
    <w:p w:rsidR="00874C4B" w:rsidRPr="00AC3B52" w:rsidRDefault="00874C4B" w:rsidP="00AC3B52">
      <w:pPr>
        <w:tabs>
          <w:tab w:val="left" w:pos="1060"/>
        </w:tabs>
        <w:suppressAutoHyphens/>
        <w:spacing w:after="0" w:line="288" w:lineRule="auto"/>
        <w:ind w:left="405" w:firstLine="304"/>
        <w:jc w:val="both"/>
        <w:rPr>
          <w:rFonts w:ascii="Times New Roman" w:eastAsia="Times New Roman" w:hAnsi="Times New Roman" w:cs="Times New Roman"/>
          <w:sz w:val="20"/>
          <w:szCs w:val="20"/>
          <w:u w:val="single"/>
          <w:lang w:eastAsia="pl-PL"/>
        </w:rPr>
      </w:pPr>
      <w:r w:rsidRPr="00AC3B52">
        <w:rPr>
          <w:rFonts w:ascii="Times New Roman" w:eastAsia="Times New Roman" w:hAnsi="Times New Roman" w:cs="Times New Roman"/>
          <w:sz w:val="20"/>
          <w:szCs w:val="20"/>
          <w:u w:val="single"/>
          <w:lang w:eastAsia="pl-PL"/>
        </w:rPr>
        <w:t>Wykonawca usługi  nie  wyłoniony, postepowanie w toku.</w:t>
      </w:r>
    </w:p>
    <w:p w:rsidR="00874C4B" w:rsidRPr="00AC3B52" w:rsidRDefault="00874C4B" w:rsidP="00AC3B52">
      <w:pPr>
        <w:tabs>
          <w:tab w:val="left" w:pos="1060"/>
        </w:tabs>
        <w:suppressAutoHyphens/>
        <w:spacing w:after="0" w:line="288" w:lineRule="auto"/>
        <w:ind w:left="405" w:firstLine="304"/>
        <w:jc w:val="both"/>
        <w:rPr>
          <w:rFonts w:ascii="Times New Roman" w:eastAsia="Times New Roman" w:hAnsi="Times New Roman" w:cs="Times New Roman"/>
          <w:sz w:val="20"/>
          <w:szCs w:val="20"/>
          <w:u w:val="single"/>
          <w:lang w:eastAsia="pl-PL"/>
        </w:rPr>
      </w:pPr>
      <w:r w:rsidRPr="00AC3B52">
        <w:rPr>
          <w:rFonts w:ascii="Times New Roman" w:eastAsia="Times New Roman" w:hAnsi="Times New Roman" w:cs="Times New Roman"/>
          <w:sz w:val="20"/>
          <w:szCs w:val="20"/>
          <w:lang w:eastAsia="pl-PL"/>
        </w:rPr>
        <w:t>Termin realizacji prac przez Wykonawcę usługi</w:t>
      </w:r>
      <w:r w:rsidRPr="00AC3B52">
        <w:rPr>
          <w:rFonts w:ascii="Times New Roman" w:eastAsia="Times New Roman" w:hAnsi="Times New Roman" w:cs="Times New Roman"/>
          <w:sz w:val="20"/>
          <w:szCs w:val="20"/>
          <w:u w:val="single"/>
          <w:lang w:eastAsia="pl-PL"/>
        </w:rPr>
        <w:t xml:space="preserve"> </w:t>
      </w:r>
      <w:r w:rsidRPr="00AC3B52">
        <w:rPr>
          <w:rFonts w:ascii="Times New Roman" w:eastAsia="Times New Roman" w:hAnsi="Times New Roman" w:cs="Times New Roman"/>
          <w:sz w:val="20"/>
          <w:szCs w:val="20"/>
          <w:lang w:eastAsia="pl-PL"/>
        </w:rPr>
        <w:t xml:space="preserve">: 22 miesiące od dnia podpisania umowy.  </w:t>
      </w:r>
    </w:p>
    <w:p w:rsidR="00874C4B" w:rsidRPr="00AC3B52" w:rsidRDefault="00874C4B" w:rsidP="00AC3B52">
      <w:pPr>
        <w:tabs>
          <w:tab w:val="left" w:pos="1060"/>
        </w:tabs>
        <w:suppressAutoHyphens/>
        <w:spacing w:after="0" w:line="288" w:lineRule="auto"/>
        <w:ind w:left="405"/>
        <w:jc w:val="both"/>
        <w:rPr>
          <w:rFonts w:ascii="Times New Roman" w:eastAsia="Times New Roman" w:hAnsi="Times New Roman" w:cs="Times New Roman"/>
          <w:b/>
          <w:lang w:eastAsia="pl-PL"/>
        </w:rPr>
      </w:pPr>
    </w:p>
    <w:p w:rsidR="00905D7D" w:rsidRPr="00AC3B52" w:rsidRDefault="00905D7D" w:rsidP="00AC3B52">
      <w:pPr>
        <w:tabs>
          <w:tab w:val="left" w:pos="1060"/>
        </w:tabs>
        <w:suppressAutoHyphens/>
        <w:spacing w:after="0" w:line="288" w:lineRule="auto"/>
        <w:jc w:val="both"/>
        <w:rPr>
          <w:rFonts w:ascii="Times New Roman" w:eastAsia="Times New Roman" w:hAnsi="Times New Roman" w:cs="Times New Roman"/>
          <w:b/>
          <w:color w:val="FF0000"/>
          <w:lang w:eastAsia="pl-PL"/>
        </w:rPr>
      </w:pPr>
    </w:p>
    <w:p w:rsidR="00CB27D7" w:rsidRPr="00AC3B52" w:rsidRDefault="00905D7D" w:rsidP="00AC3B52">
      <w:pPr>
        <w:pStyle w:val="Akapitzlist"/>
        <w:numPr>
          <w:ilvl w:val="1"/>
          <w:numId w:val="2"/>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b/>
          <w:sz w:val="20"/>
          <w:szCs w:val="20"/>
          <w:lang w:eastAsia="pl-PL"/>
        </w:rPr>
        <w:t xml:space="preserve"> </w:t>
      </w:r>
      <w:r w:rsidR="00CB27D7" w:rsidRPr="00AC3B52">
        <w:rPr>
          <w:rFonts w:ascii="Times New Roman" w:eastAsia="Times New Roman" w:hAnsi="Times New Roman" w:cs="Times New Roman"/>
          <w:sz w:val="20"/>
          <w:szCs w:val="20"/>
          <w:lang w:eastAsia="pl-PL"/>
        </w:rPr>
        <w:t>Szczegółowe warunki dla realizacji w/w zadań przez Wykonawców usług zawarto w opisach przedmiotu zamówienia stanowiących załączniki do post</w:t>
      </w:r>
      <w:r w:rsidR="0060529A" w:rsidRPr="00AC3B52">
        <w:rPr>
          <w:rFonts w:ascii="Times New Roman" w:eastAsia="Times New Roman" w:hAnsi="Times New Roman" w:cs="Times New Roman"/>
          <w:sz w:val="20"/>
          <w:szCs w:val="20"/>
          <w:lang w:eastAsia="pl-PL"/>
        </w:rPr>
        <w:t>ę</w:t>
      </w:r>
      <w:r w:rsidR="00CB27D7" w:rsidRPr="00AC3B52">
        <w:rPr>
          <w:rFonts w:ascii="Times New Roman" w:eastAsia="Times New Roman" w:hAnsi="Times New Roman" w:cs="Times New Roman"/>
          <w:sz w:val="20"/>
          <w:szCs w:val="20"/>
          <w:lang w:eastAsia="pl-PL"/>
        </w:rPr>
        <w:t>powań przetargowych, zamieszczonych na stronie BIP Zamawiającego  w tym dla zadania:</w:t>
      </w:r>
    </w:p>
    <w:p w:rsidR="00CB27D7" w:rsidRPr="00AC3B52" w:rsidRDefault="00CB27D7" w:rsidP="00AC3B52">
      <w:pPr>
        <w:pStyle w:val="Akapitzlist"/>
        <w:numPr>
          <w:ilvl w:val="0"/>
          <w:numId w:val="3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 xml:space="preserve">dla zadania digitalizacja (pkt.1.1)      </w:t>
      </w:r>
      <w:r w:rsidRPr="00AC3B52">
        <w:rPr>
          <w:rFonts w:ascii="Times New Roman" w:eastAsia="Times New Roman" w:hAnsi="Times New Roman" w:cs="Times New Roman"/>
          <w:color w:val="FF0000"/>
          <w:sz w:val="20"/>
          <w:szCs w:val="20"/>
          <w:lang w:eastAsia="pl-PL"/>
        </w:rPr>
        <w:t xml:space="preserve"> </w:t>
      </w:r>
      <w:hyperlink r:id="rId7" w:history="1">
        <w:r w:rsidRPr="00AC3B52">
          <w:rPr>
            <w:rStyle w:val="Hipercze"/>
            <w:rFonts w:ascii="Times New Roman" w:hAnsi="Times New Roman" w:cs="Times New Roman"/>
            <w:sz w:val="20"/>
            <w:szCs w:val="20"/>
          </w:rPr>
          <w:t>http://starostwopinczow.realnet.pl/przetarg.php?id=1067</w:t>
        </w:r>
      </w:hyperlink>
      <w:r w:rsidRPr="00AC3B52">
        <w:rPr>
          <w:rFonts w:ascii="Times New Roman" w:hAnsi="Times New Roman" w:cs="Times New Roman"/>
          <w:sz w:val="20"/>
          <w:szCs w:val="20"/>
        </w:rPr>
        <w:t xml:space="preserve"> </w:t>
      </w:r>
    </w:p>
    <w:p w:rsidR="00CB27D7" w:rsidRPr="00AC3B52" w:rsidRDefault="00CB27D7" w:rsidP="00AC3B52">
      <w:pPr>
        <w:pStyle w:val="Akapitzlist"/>
        <w:numPr>
          <w:ilvl w:val="0"/>
          <w:numId w:val="3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dla zadania GESUT /BDOT (pkt.1.2)</w:t>
      </w:r>
      <w:r w:rsidRPr="00AC3B52">
        <w:rPr>
          <w:rFonts w:ascii="Times New Roman" w:eastAsia="Times New Roman" w:hAnsi="Times New Roman" w:cs="Times New Roman"/>
          <w:color w:val="FF0000"/>
          <w:sz w:val="20"/>
          <w:szCs w:val="20"/>
          <w:lang w:eastAsia="pl-PL"/>
        </w:rPr>
        <w:t xml:space="preserve">   </w:t>
      </w:r>
      <w:hyperlink r:id="rId8" w:history="1">
        <w:r w:rsidRPr="00AC3B52">
          <w:rPr>
            <w:rStyle w:val="Hipercze"/>
            <w:rFonts w:ascii="Times New Roman" w:hAnsi="Times New Roman" w:cs="Times New Roman"/>
            <w:sz w:val="20"/>
            <w:szCs w:val="20"/>
          </w:rPr>
          <w:t>http://starostwopinczow.realnet.pl/przetarg.php?id=1064</w:t>
        </w:r>
      </w:hyperlink>
    </w:p>
    <w:p w:rsidR="00CB27D7" w:rsidRPr="004E4F31" w:rsidRDefault="0060529A" w:rsidP="004E4F31">
      <w:pPr>
        <w:pStyle w:val="Akapitzlist"/>
        <w:numPr>
          <w:ilvl w:val="0"/>
          <w:numId w:val="39"/>
        </w:numPr>
        <w:tabs>
          <w:tab w:val="left" w:pos="1060"/>
        </w:tabs>
        <w:suppressAutoHyphens/>
        <w:spacing w:after="0" w:line="288"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dla</w:t>
      </w:r>
      <w:r w:rsidR="004E4F31">
        <w:rPr>
          <w:rFonts w:ascii="Times New Roman" w:eastAsia="Times New Roman" w:hAnsi="Times New Roman" w:cs="Times New Roman"/>
          <w:sz w:val="20"/>
          <w:szCs w:val="20"/>
          <w:lang w:eastAsia="pl-PL"/>
        </w:rPr>
        <w:t xml:space="preserve"> </w:t>
      </w:r>
      <w:r w:rsidR="00AC3B52">
        <w:rPr>
          <w:rFonts w:ascii="Times New Roman" w:eastAsia="Times New Roman" w:hAnsi="Times New Roman" w:cs="Times New Roman"/>
          <w:sz w:val="20"/>
          <w:szCs w:val="20"/>
          <w:lang w:eastAsia="pl-PL"/>
        </w:rPr>
        <w:t>zadania</w:t>
      </w:r>
      <w:r w:rsidR="004E4F31">
        <w:rPr>
          <w:rFonts w:ascii="Times New Roman" w:eastAsia="Times New Roman" w:hAnsi="Times New Roman" w:cs="Times New Roman"/>
          <w:sz w:val="20"/>
          <w:szCs w:val="20"/>
          <w:lang w:eastAsia="pl-PL"/>
        </w:rPr>
        <w:t xml:space="preserve"> EGIB </w:t>
      </w:r>
      <w:r w:rsidR="00CB27D7" w:rsidRPr="00AC3B52">
        <w:rPr>
          <w:rFonts w:ascii="Times New Roman" w:eastAsia="Times New Roman" w:hAnsi="Times New Roman" w:cs="Times New Roman"/>
          <w:sz w:val="20"/>
          <w:szCs w:val="20"/>
          <w:lang w:eastAsia="pl-PL"/>
        </w:rPr>
        <w:t>(pkt.1.3)</w:t>
      </w:r>
      <w:r w:rsidR="004E4F31">
        <w:rPr>
          <w:rFonts w:ascii="Times New Roman" w:eastAsia="Times New Roman" w:hAnsi="Times New Roman" w:cs="Times New Roman"/>
          <w:sz w:val="20"/>
          <w:szCs w:val="20"/>
          <w:lang w:eastAsia="pl-PL"/>
        </w:rPr>
        <w:t xml:space="preserve"> </w:t>
      </w:r>
      <w:hyperlink r:id="rId9" w:history="1">
        <w:r w:rsidR="00CB27D7" w:rsidRPr="004E4F31">
          <w:rPr>
            <w:rStyle w:val="Hipercze"/>
            <w:rFonts w:ascii="Times New Roman" w:hAnsi="Times New Roman" w:cs="Times New Roman"/>
            <w:sz w:val="20"/>
            <w:szCs w:val="20"/>
          </w:rPr>
          <w:t>http://starostwopinczow.realnet.pl/przetarg.php?id=1092</w:t>
        </w:r>
      </w:hyperlink>
      <w:r w:rsidR="00CB27D7" w:rsidRPr="004E4F31">
        <w:rPr>
          <w:rFonts w:ascii="Times New Roman" w:hAnsi="Times New Roman" w:cs="Times New Roman"/>
        </w:rPr>
        <w:t xml:space="preserve"> </w:t>
      </w:r>
      <w:r w:rsidR="00CB27D7" w:rsidRPr="004E4F31">
        <w:rPr>
          <w:rFonts w:ascii="Times New Roman" w:hAnsi="Times New Roman" w:cs="Times New Roman"/>
        </w:rPr>
        <w:br/>
      </w:r>
    </w:p>
    <w:p w:rsidR="008854DC" w:rsidRPr="00AC3B52" w:rsidRDefault="00905D7D"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b/>
          <w:sz w:val="20"/>
          <w:szCs w:val="20"/>
          <w:lang w:eastAsia="pl-PL"/>
        </w:rPr>
        <w:t xml:space="preserve">Termin realizacji usługi Inspektora Nadzoru – </w:t>
      </w:r>
      <w:r w:rsidR="008854DC" w:rsidRPr="00AC3B52">
        <w:rPr>
          <w:rFonts w:ascii="Times New Roman" w:hAnsi="Times New Roman" w:cs="Times New Roman"/>
          <w:sz w:val="20"/>
          <w:szCs w:val="20"/>
        </w:rPr>
        <w:t xml:space="preserve"> </w:t>
      </w:r>
      <w:r w:rsidR="008854DC" w:rsidRPr="00AC3B52">
        <w:rPr>
          <w:rFonts w:ascii="Times New Roman" w:hAnsi="Times New Roman" w:cs="Times New Roman"/>
          <w:b/>
          <w:sz w:val="20"/>
          <w:szCs w:val="20"/>
          <w:u w:val="single"/>
        </w:rPr>
        <w:t>24 miesiące od dnia podpisania umowy</w:t>
      </w:r>
      <w:r w:rsidR="008854DC" w:rsidRPr="00AC3B52">
        <w:rPr>
          <w:rFonts w:ascii="Times New Roman" w:hAnsi="Times New Roman" w:cs="Times New Roman"/>
          <w:sz w:val="20"/>
          <w:szCs w:val="20"/>
        </w:rPr>
        <w:t xml:space="preserve"> do</w:t>
      </w:r>
      <w:r w:rsidR="008854DC" w:rsidRPr="00AC3B52">
        <w:rPr>
          <w:rFonts w:ascii="Times New Roman" w:hAnsi="Times New Roman" w:cs="Times New Roman"/>
          <w:sz w:val="20"/>
          <w:szCs w:val="20"/>
          <w:lang w:eastAsia="pl-PL"/>
        </w:rPr>
        <w:t xml:space="preserve"> dnia zakończenia rzeczowego usługi EGIB - przewidywany termin zakończenia: 30 maja 2021 roku. </w:t>
      </w:r>
    </w:p>
    <w:p w:rsidR="008854DC" w:rsidRPr="00AC3B52" w:rsidRDefault="008854DC" w:rsidP="004E4F31">
      <w:pPr>
        <w:pStyle w:val="Akapitzlist"/>
        <w:numPr>
          <w:ilvl w:val="0"/>
          <w:numId w:val="1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 xml:space="preserve">Zamawiający zastrzega możliwość wydłużenia terminu świadczenia usługi przez Inspektora  </w:t>
      </w:r>
      <w:r w:rsidR="0060529A" w:rsidRPr="00AC3B52">
        <w:rPr>
          <w:rFonts w:ascii="Times New Roman" w:eastAsia="Calibri" w:hAnsi="Times New Roman" w:cs="Times New Roman"/>
          <w:sz w:val="20"/>
          <w:szCs w:val="20"/>
          <w:lang w:eastAsia="pl-PL"/>
        </w:rPr>
        <w:br/>
      </w:r>
      <w:r w:rsidR="004E4F31">
        <w:rPr>
          <w:rFonts w:ascii="Times New Roman" w:eastAsia="Calibri" w:hAnsi="Times New Roman" w:cs="Times New Roman"/>
          <w:sz w:val="20"/>
          <w:szCs w:val="20"/>
          <w:lang w:eastAsia="pl-PL"/>
        </w:rPr>
        <w:t>w przypadku wydłużenia( ustalenia</w:t>
      </w:r>
      <w:r w:rsidR="004E4F31" w:rsidRPr="004E4F31">
        <w:rPr>
          <w:rFonts w:ascii="Times New Roman" w:eastAsia="Calibri" w:hAnsi="Times New Roman" w:cs="Times New Roman"/>
          <w:sz w:val="20"/>
          <w:szCs w:val="20"/>
          <w:lang w:eastAsia="pl-PL"/>
        </w:rPr>
        <w:t xml:space="preserve"> </w:t>
      </w:r>
      <w:r w:rsidR="004E4F31">
        <w:rPr>
          <w:rFonts w:ascii="Times New Roman" w:eastAsia="Calibri" w:hAnsi="Times New Roman" w:cs="Times New Roman"/>
          <w:sz w:val="20"/>
          <w:szCs w:val="20"/>
          <w:lang w:eastAsia="pl-PL"/>
        </w:rPr>
        <w:t xml:space="preserve">innego terminu dla  zamówienia publicznego dla </w:t>
      </w:r>
      <w:proofErr w:type="spellStart"/>
      <w:r w:rsidR="004E4F31">
        <w:rPr>
          <w:rFonts w:ascii="Times New Roman" w:eastAsia="Calibri" w:hAnsi="Times New Roman" w:cs="Times New Roman"/>
          <w:sz w:val="20"/>
          <w:szCs w:val="20"/>
          <w:lang w:eastAsia="pl-PL"/>
        </w:rPr>
        <w:t>EGiB</w:t>
      </w:r>
      <w:proofErr w:type="spellEnd"/>
      <w:r w:rsidR="004E4F31">
        <w:rPr>
          <w:rFonts w:ascii="Times New Roman" w:eastAsia="Calibri"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 xml:space="preserve">terminu realizacji zamówienia będącego przedmiotem nadzoru. </w:t>
      </w:r>
    </w:p>
    <w:p w:rsidR="008854DC" w:rsidRPr="00AC3B52" w:rsidRDefault="008854DC" w:rsidP="004E4F31">
      <w:pPr>
        <w:pStyle w:val="Akapitzlist"/>
        <w:numPr>
          <w:ilvl w:val="0"/>
          <w:numId w:val="1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Zmiana terminu realizacji świadczenia nie stanowi podstawy do zmiany ryczałtowego wynagrodzenia Inspektora.</w:t>
      </w:r>
    </w:p>
    <w:p w:rsidR="0008672C" w:rsidRPr="00AC3B52" w:rsidRDefault="007D1F61"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b/>
          <w:sz w:val="20"/>
          <w:szCs w:val="20"/>
          <w:lang w:eastAsia="pl-PL"/>
        </w:rPr>
        <w:t xml:space="preserve">Inspektor </w:t>
      </w:r>
      <w:r w:rsidR="0008672C" w:rsidRPr="00AC3B52">
        <w:rPr>
          <w:rFonts w:ascii="Times New Roman" w:eastAsia="Times New Roman" w:hAnsi="Times New Roman" w:cs="Times New Roman"/>
          <w:b/>
          <w:sz w:val="20"/>
          <w:szCs w:val="20"/>
          <w:lang w:eastAsia="pl-PL"/>
        </w:rPr>
        <w:t xml:space="preserve">Nadzoru – IN- </w:t>
      </w:r>
      <w:r w:rsidRPr="00AC3B52">
        <w:rPr>
          <w:rFonts w:ascii="Times New Roman" w:eastAsia="Times New Roman" w:hAnsi="Times New Roman" w:cs="Times New Roman"/>
          <w:b/>
          <w:sz w:val="20"/>
          <w:szCs w:val="20"/>
          <w:lang w:eastAsia="pl-PL"/>
        </w:rPr>
        <w:t>c</w:t>
      </w:r>
      <w:r w:rsidR="009E60B5" w:rsidRPr="00AC3B52">
        <w:rPr>
          <w:rFonts w:ascii="Times New Roman" w:eastAsia="Times New Roman" w:hAnsi="Times New Roman" w:cs="Times New Roman"/>
          <w:b/>
          <w:sz w:val="20"/>
          <w:szCs w:val="20"/>
          <w:lang w:eastAsia="pl-PL"/>
        </w:rPr>
        <w:t>zynności mu przypisane wykonywać</w:t>
      </w:r>
      <w:r w:rsidRPr="00AC3B52">
        <w:rPr>
          <w:rFonts w:ascii="Times New Roman" w:eastAsia="Times New Roman" w:hAnsi="Times New Roman" w:cs="Times New Roman"/>
          <w:b/>
          <w:sz w:val="20"/>
          <w:szCs w:val="20"/>
          <w:lang w:eastAsia="pl-PL"/>
        </w:rPr>
        <w:t xml:space="preserve"> będzie</w:t>
      </w:r>
      <w:r w:rsidR="0008672C" w:rsidRPr="00AC3B52">
        <w:rPr>
          <w:rFonts w:ascii="Times New Roman" w:eastAsia="Times New Roman" w:hAnsi="Times New Roman" w:cs="Times New Roman"/>
          <w:b/>
          <w:sz w:val="20"/>
          <w:szCs w:val="20"/>
          <w:lang w:eastAsia="pl-PL"/>
        </w:rPr>
        <w:t>:</w:t>
      </w:r>
    </w:p>
    <w:p w:rsidR="0008672C" w:rsidRPr="00AC3B52" w:rsidRDefault="007D1F61" w:rsidP="004E4F31">
      <w:pPr>
        <w:pStyle w:val="Akapitzlist"/>
        <w:numPr>
          <w:ilvl w:val="0"/>
          <w:numId w:val="10"/>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b/>
          <w:sz w:val="20"/>
          <w:szCs w:val="20"/>
          <w:lang w:eastAsia="pl-PL"/>
        </w:rPr>
        <w:t xml:space="preserve">w siedzibach Wykonawców </w:t>
      </w:r>
      <w:r w:rsidR="0008672C" w:rsidRPr="00AC3B52">
        <w:rPr>
          <w:rFonts w:ascii="Times New Roman" w:eastAsia="Times New Roman" w:hAnsi="Times New Roman" w:cs="Times New Roman"/>
          <w:b/>
          <w:sz w:val="20"/>
          <w:szCs w:val="20"/>
          <w:lang w:eastAsia="pl-PL"/>
        </w:rPr>
        <w:t>Usług,</w:t>
      </w:r>
    </w:p>
    <w:p w:rsidR="007D2801" w:rsidRPr="00AC3B52" w:rsidRDefault="0008672C" w:rsidP="004E4F31">
      <w:pPr>
        <w:pStyle w:val="Akapitzlist"/>
        <w:numPr>
          <w:ilvl w:val="0"/>
          <w:numId w:val="10"/>
        </w:numPr>
        <w:tabs>
          <w:tab w:val="left" w:pos="1060"/>
        </w:tabs>
        <w:suppressAutoHyphens/>
        <w:spacing w:after="0" w:line="276" w:lineRule="auto"/>
        <w:jc w:val="both"/>
        <w:rPr>
          <w:rFonts w:ascii="Times New Roman" w:eastAsia="Times New Roman" w:hAnsi="Times New Roman" w:cs="Times New Roman"/>
          <w:i/>
          <w:sz w:val="20"/>
          <w:szCs w:val="20"/>
          <w:lang w:eastAsia="pl-PL"/>
        </w:rPr>
      </w:pPr>
      <w:r w:rsidRPr="00AC3B52">
        <w:rPr>
          <w:rFonts w:ascii="Times New Roman" w:eastAsia="Times New Roman" w:hAnsi="Times New Roman" w:cs="Times New Roman"/>
          <w:b/>
          <w:sz w:val="20"/>
          <w:szCs w:val="20"/>
          <w:lang w:eastAsia="pl-PL"/>
        </w:rPr>
        <w:t>w siedzibie Zamawiającego –</w:t>
      </w:r>
      <w:r w:rsidR="00CB27D7" w:rsidRPr="00AC3B52">
        <w:rPr>
          <w:rFonts w:ascii="Times New Roman" w:eastAsia="Times New Roman" w:hAnsi="Times New Roman" w:cs="Times New Roman"/>
          <w:b/>
          <w:sz w:val="20"/>
          <w:szCs w:val="20"/>
          <w:lang w:eastAsia="pl-PL"/>
        </w:rPr>
        <w:t xml:space="preserve"> </w:t>
      </w:r>
      <w:r w:rsidRPr="00AC3B52">
        <w:rPr>
          <w:rFonts w:ascii="Times New Roman" w:eastAsia="Times New Roman" w:hAnsi="Times New Roman" w:cs="Times New Roman"/>
          <w:b/>
          <w:sz w:val="20"/>
          <w:szCs w:val="20"/>
          <w:lang w:eastAsia="pl-PL"/>
        </w:rPr>
        <w:t>Starostwie</w:t>
      </w:r>
      <w:r w:rsidRPr="00AC3B52">
        <w:rPr>
          <w:rFonts w:ascii="Times New Roman" w:hAnsi="Times New Roman" w:cs="Times New Roman"/>
          <w:noProof/>
          <w:sz w:val="20"/>
          <w:szCs w:val="20"/>
        </w:rPr>
        <w:t xml:space="preserve"> Powiatowym w Pińczowie, Wydział Geodezji, Kartografii, Katastru i Gospodarki Nieruchomościami, przy ul. Złotej 7.</w:t>
      </w:r>
      <w:r w:rsidR="007D2801" w:rsidRPr="00AC3B52">
        <w:rPr>
          <w:rFonts w:ascii="Times New Roman" w:hAnsi="Times New Roman" w:cs="Times New Roman"/>
          <w:noProof/>
          <w:sz w:val="20"/>
          <w:szCs w:val="20"/>
        </w:rPr>
        <w:t xml:space="preserve"> </w:t>
      </w:r>
      <w:r w:rsidR="001C05A8" w:rsidRPr="00AC3B52">
        <w:rPr>
          <w:rFonts w:ascii="Times New Roman" w:eastAsia="Times New Roman" w:hAnsi="Times New Roman" w:cs="Times New Roman"/>
          <w:i/>
          <w:sz w:val="20"/>
          <w:szCs w:val="20"/>
          <w:lang w:eastAsia="pl-PL"/>
        </w:rPr>
        <w:t xml:space="preserve">Zamawiający do dyspozycji </w:t>
      </w:r>
      <w:r w:rsidRPr="00AC3B52">
        <w:rPr>
          <w:rFonts w:ascii="Times New Roman" w:eastAsia="Times New Roman" w:hAnsi="Times New Roman" w:cs="Times New Roman"/>
          <w:i/>
          <w:sz w:val="20"/>
          <w:szCs w:val="20"/>
          <w:lang w:eastAsia="pl-PL"/>
        </w:rPr>
        <w:t>IN</w:t>
      </w:r>
      <w:r w:rsidR="001C05A8" w:rsidRPr="00AC3B52">
        <w:rPr>
          <w:rFonts w:ascii="Times New Roman" w:eastAsia="Times New Roman" w:hAnsi="Times New Roman" w:cs="Times New Roman"/>
          <w:i/>
          <w:sz w:val="20"/>
          <w:szCs w:val="20"/>
          <w:lang w:eastAsia="pl-PL"/>
        </w:rPr>
        <w:t xml:space="preserve"> </w:t>
      </w:r>
      <w:r w:rsidR="007D2801" w:rsidRPr="00AC3B52">
        <w:rPr>
          <w:rFonts w:ascii="Times New Roman" w:eastAsia="Times New Roman" w:hAnsi="Times New Roman" w:cs="Times New Roman"/>
          <w:i/>
          <w:sz w:val="20"/>
          <w:szCs w:val="20"/>
          <w:lang w:eastAsia="pl-PL"/>
        </w:rPr>
        <w:t xml:space="preserve">przeznaczył odrębne </w:t>
      </w:r>
      <w:r w:rsidR="007D1F61" w:rsidRPr="00AC3B52">
        <w:rPr>
          <w:rFonts w:ascii="Times New Roman" w:eastAsia="Times New Roman" w:hAnsi="Times New Roman" w:cs="Times New Roman"/>
          <w:i/>
          <w:sz w:val="20"/>
          <w:szCs w:val="20"/>
          <w:lang w:eastAsia="pl-PL"/>
        </w:rPr>
        <w:t xml:space="preserve"> pomieszczenie biurowe</w:t>
      </w:r>
      <w:r w:rsidR="007D2801" w:rsidRPr="00AC3B52">
        <w:rPr>
          <w:rFonts w:ascii="Times New Roman" w:eastAsia="Times New Roman" w:hAnsi="Times New Roman" w:cs="Times New Roman"/>
          <w:i/>
          <w:sz w:val="20"/>
          <w:szCs w:val="20"/>
          <w:lang w:eastAsia="pl-PL"/>
        </w:rPr>
        <w:t>.</w:t>
      </w:r>
    </w:p>
    <w:p w:rsidR="007D1F61" w:rsidRPr="00AC3B52" w:rsidRDefault="007D1F61" w:rsidP="004E4F31">
      <w:pPr>
        <w:pStyle w:val="Akapitzlist"/>
        <w:numPr>
          <w:ilvl w:val="0"/>
          <w:numId w:val="10"/>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Zamawiający dopuszcza wykonywanie poszczególnych czynn</w:t>
      </w:r>
      <w:r w:rsidR="0008672C" w:rsidRPr="00AC3B52">
        <w:rPr>
          <w:rFonts w:ascii="Times New Roman" w:eastAsia="Times New Roman" w:hAnsi="Times New Roman" w:cs="Times New Roman"/>
          <w:sz w:val="20"/>
          <w:szCs w:val="20"/>
          <w:lang w:eastAsia="pl-PL"/>
        </w:rPr>
        <w:t>ości przypisanych</w:t>
      </w:r>
      <w:r w:rsidR="0008672C" w:rsidRPr="00AC3B52">
        <w:rPr>
          <w:rFonts w:ascii="Times New Roman" w:eastAsia="Times New Roman" w:hAnsi="Times New Roman" w:cs="Times New Roman"/>
          <w:b/>
          <w:sz w:val="20"/>
          <w:szCs w:val="20"/>
          <w:lang w:eastAsia="pl-PL"/>
        </w:rPr>
        <w:t xml:space="preserve"> </w:t>
      </w:r>
      <w:r w:rsidRPr="00AC3B52">
        <w:rPr>
          <w:rFonts w:ascii="Times New Roman" w:eastAsia="Times New Roman" w:hAnsi="Times New Roman" w:cs="Times New Roman"/>
          <w:b/>
          <w:sz w:val="20"/>
          <w:szCs w:val="20"/>
          <w:lang w:eastAsia="pl-PL"/>
        </w:rPr>
        <w:t xml:space="preserve">w </w:t>
      </w:r>
      <w:r w:rsidR="007D2801" w:rsidRPr="00AC3B52">
        <w:rPr>
          <w:rFonts w:ascii="Times New Roman" w:eastAsia="Times New Roman" w:hAnsi="Times New Roman" w:cs="Times New Roman"/>
          <w:b/>
          <w:sz w:val="20"/>
          <w:szCs w:val="20"/>
          <w:lang w:eastAsia="pl-PL"/>
        </w:rPr>
        <w:t>siedzibie Inspektora Nadzoru.</w:t>
      </w:r>
    </w:p>
    <w:p w:rsidR="00760966" w:rsidRPr="00AC3B52" w:rsidRDefault="00E71B51" w:rsidP="004E4F31">
      <w:pPr>
        <w:pStyle w:val="Akapitzlist"/>
        <w:numPr>
          <w:ilvl w:val="1"/>
          <w:numId w:val="2"/>
        </w:numPr>
        <w:tabs>
          <w:tab w:val="left" w:pos="1060"/>
        </w:tabs>
        <w:suppressAutoHyphens/>
        <w:spacing w:after="0" w:line="276" w:lineRule="auto"/>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Usługi</w:t>
      </w:r>
      <w:r w:rsidR="007D2801" w:rsidRPr="00AC3B52">
        <w:rPr>
          <w:rFonts w:ascii="Times New Roman" w:eastAsia="Calibri" w:hAnsi="Times New Roman" w:cs="Times New Roman"/>
          <w:sz w:val="20"/>
          <w:szCs w:val="20"/>
          <w:lang w:eastAsia="pl-PL"/>
        </w:rPr>
        <w:t xml:space="preserve"> monitoringu,</w:t>
      </w:r>
      <w:r w:rsidRPr="00AC3B52">
        <w:rPr>
          <w:rFonts w:ascii="Times New Roman" w:eastAsia="Calibri" w:hAnsi="Times New Roman" w:cs="Times New Roman"/>
          <w:sz w:val="20"/>
          <w:szCs w:val="20"/>
          <w:lang w:eastAsia="pl-PL"/>
        </w:rPr>
        <w:t xml:space="preserve"> nadzoru i kontroli świadczone przez I</w:t>
      </w:r>
      <w:r w:rsidR="009E17DE" w:rsidRPr="00AC3B52">
        <w:rPr>
          <w:rFonts w:ascii="Times New Roman" w:eastAsia="Calibri" w:hAnsi="Times New Roman" w:cs="Times New Roman"/>
          <w:sz w:val="20"/>
          <w:szCs w:val="20"/>
          <w:lang w:eastAsia="pl-PL"/>
        </w:rPr>
        <w:t xml:space="preserve">nspektora muszą być realizowane na podstawie opracowanego przez Inspektora i zaakceptowanego przez Zamawiającego dokumentu – </w:t>
      </w:r>
      <w:r w:rsidR="009E17DE" w:rsidRPr="00AC3B52">
        <w:rPr>
          <w:rFonts w:ascii="Times New Roman" w:eastAsia="Calibri" w:hAnsi="Times New Roman" w:cs="Times New Roman"/>
          <w:b/>
          <w:sz w:val="20"/>
          <w:szCs w:val="20"/>
          <w:lang w:eastAsia="pl-PL"/>
        </w:rPr>
        <w:t>Planu Nadzoru i Kontroli</w:t>
      </w:r>
      <w:r w:rsidR="009E17DE" w:rsidRPr="00AC3B52">
        <w:rPr>
          <w:rFonts w:ascii="Times New Roman" w:eastAsia="Calibri" w:hAnsi="Times New Roman" w:cs="Times New Roman"/>
          <w:sz w:val="20"/>
          <w:szCs w:val="20"/>
          <w:lang w:eastAsia="pl-PL"/>
        </w:rPr>
        <w:t xml:space="preserve"> (</w:t>
      </w:r>
      <w:proofErr w:type="spellStart"/>
      <w:r w:rsidR="009E17DE" w:rsidRPr="00AC3B52">
        <w:rPr>
          <w:rFonts w:ascii="Times New Roman" w:eastAsia="Calibri" w:hAnsi="Times New Roman" w:cs="Times New Roman"/>
          <w:sz w:val="20"/>
          <w:szCs w:val="20"/>
          <w:lang w:eastAsia="pl-PL"/>
        </w:rPr>
        <w:t>PNiK</w:t>
      </w:r>
      <w:proofErr w:type="spellEnd"/>
      <w:r w:rsidR="009E17DE" w:rsidRPr="00AC3B52">
        <w:rPr>
          <w:rFonts w:ascii="Times New Roman" w:eastAsia="Calibri" w:hAnsi="Times New Roman" w:cs="Times New Roman"/>
          <w:sz w:val="20"/>
          <w:szCs w:val="20"/>
          <w:lang w:eastAsia="pl-PL"/>
        </w:rPr>
        <w:t>)</w:t>
      </w:r>
      <w:r w:rsidR="00760966" w:rsidRPr="00AC3B52">
        <w:rPr>
          <w:rFonts w:ascii="Times New Roman" w:eastAsia="Calibri" w:hAnsi="Times New Roman" w:cs="Times New Roman"/>
          <w:sz w:val="20"/>
          <w:szCs w:val="20"/>
          <w:lang w:eastAsia="pl-PL"/>
        </w:rPr>
        <w:t xml:space="preserve"> opracowanym odrębnie dla każdego z zakresów zamówienia.</w:t>
      </w:r>
    </w:p>
    <w:p w:rsidR="00E16E64" w:rsidRPr="00AC3B52" w:rsidRDefault="006E54F1" w:rsidP="004E4F31">
      <w:pPr>
        <w:pStyle w:val="Akapitzlist"/>
        <w:numPr>
          <w:ilvl w:val="0"/>
          <w:numId w:val="16"/>
        </w:numPr>
        <w:tabs>
          <w:tab w:val="left" w:pos="1060"/>
        </w:tabs>
        <w:suppressAutoHyphens/>
        <w:spacing w:after="0" w:line="276" w:lineRule="auto"/>
        <w:ind w:hanging="11"/>
        <w:jc w:val="both"/>
        <w:rPr>
          <w:rFonts w:ascii="Times New Roman" w:eastAsia="Times New Roman" w:hAnsi="Times New Roman" w:cs="Times New Roman"/>
          <w:b/>
          <w:lang w:eastAsia="pl-PL"/>
        </w:rPr>
      </w:pPr>
      <w:r w:rsidRPr="00AC3B52">
        <w:rPr>
          <w:rFonts w:ascii="Times New Roman" w:eastAsia="Calibri" w:hAnsi="Times New Roman" w:cs="Times New Roman"/>
          <w:sz w:val="20"/>
          <w:szCs w:val="20"/>
          <w:lang w:eastAsia="pl-PL"/>
        </w:rPr>
        <w:t>Plan Nadzoru i Kontroli (</w:t>
      </w:r>
      <w:proofErr w:type="spellStart"/>
      <w:r w:rsidRPr="00AC3B52">
        <w:rPr>
          <w:rFonts w:ascii="Times New Roman" w:eastAsia="Calibri" w:hAnsi="Times New Roman" w:cs="Times New Roman"/>
          <w:sz w:val="20"/>
          <w:szCs w:val="20"/>
          <w:lang w:eastAsia="pl-PL"/>
        </w:rPr>
        <w:t>PNiK</w:t>
      </w:r>
      <w:proofErr w:type="spellEnd"/>
      <w:r w:rsidRPr="00AC3B52">
        <w:rPr>
          <w:rFonts w:ascii="Times New Roman" w:eastAsia="Calibri" w:hAnsi="Times New Roman" w:cs="Times New Roman"/>
          <w:sz w:val="20"/>
          <w:szCs w:val="20"/>
          <w:lang w:eastAsia="pl-PL"/>
        </w:rPr>
        <w:t>)  winien</w:t>
      </w:r>
      <w:r w:rsidR="00E16E64" w:rsidRPr="00AC3B52">
        <w:rPr>
          <w:rFonts w:ascii="Times New Roman" w:eastAsia="Calibri" w:hAnsi="Times New Roman" w:cs="Times New Roman"/>
          <w:sz w:val="20"/>
          <w:szCs w:val="20"/>
          <w:lang w:eastAsia="pl-PL"/>
        </w:rPr>
        <w:t>:</w:t>
      </w:r>
    </w:p>
    <w:p w:rsidR="006E54F1" w:rsidRPr="00AC3B52" w:rsidRDefault="00E16E64" w:rsidP="004E4F31">
      <w:pPr>
        <w:pStyle w:val="Akapitzlist"/>
        <w:numPr>
          <w:ilvl w:val="0"/>
          <w:numId w:val="17"/>
        </w:numPr>
        <w:tabs>
          <w:tab w:val="left" w:pos="1060"/>
        </w:tabs>
        <w:suppressAutoHyphens/>
        <w:spacing w:after="0" w:line="276" w:lineRule="auto"/>
        <w:jc w:val="both"/>
        <w:rPr>
          <w:rFonts w:ascii="Times New Roman" w:eastAsia="Times New Roman" w:hAnsi="Times New Roman" w:cs="Times New Roman"/>
          <w:b/>
          <w:lang w:eastAsia="pl-PL"/>
        </w:rPr>
      </w:pPr>
      <w:r w:rsidRPr="00AC3B52">
        <w:rPr>
          <w:rFonts w:ascii="Times New Roman" w:eastAsia="Calibri" w:hAnsi="Times New Roman" w:cs="Times New Roman"/>
          <w:sz w:val="20"/>
          <w:szCs w:val="20"/>
          <w:lang w:eastAsia="pl-PL"/>
        </w:rPr>
        <w:t xml:space="preserve">uwzględniać </w:t>
      </w:r>
      <w:r w:rsidR="006E54F1" w:rsidRPr="00AC3B52">
        <w:rPr>
          <w:rFonts w:ascii="Times New Roman" w:eastAsia="Calibri" w:hAnsi="Times New Roman" w:cs="Times New Roman"/>
          <w:sz w:val="20"/>
          <w:szCs w:val="20"/>
          <w:lang w:eastAsia="pl-PL"/>
        </w:rPr>
        <w:t xml:space="preserve">uwarunkowania wynikające z </w:t>
      </w:r>
      <w:r w:rsidRPr="00AC3B52">
        <w:rPr>
          <w:rFonts w:ascii="Times New Roman" w:eastAsia="Calibri" w:hAnsi="Times New Roman" w:cs="Times New Roman"/>
          <w:sz w:val="20"/>
          <w:szCs w:val="20"/>
          <w:lang w:eastAsia="pl-PL"/>
        </w:rPr>
        <w:t xml:space="preserve">niniejszego dokumentu </w:t>
      </w:r>
      <w:r w:rsidR="006E54F1" w:rsidRPr="00AC3B52">
        <w:rPr>
          <w:rFonts w:ascii="Times New Roman" w:eastAsia="Calibri" w:hAnsi="Times New Roman" w:cs="Times New Roman"/>
          <w:sz w:val="20"/>
          <w:szCs w:val="20"/>
          <w:lang w:eastAsia="pl-PL"/>
        </w:rPr>
        <w:t xml:space="preserve">oraz </w:t>
      </w:r>
      <w:r w:rsidRPr="00AC3B52">
        <w:rPr>
          <w:rFonts w:ascii="Times New Roman" w:eastAsia="Calibri" w:hAnsi="Times New Roman" w:cs="Times New Roman"/>
          <w:sz w:val="20"/>
          <w:szCs w:val="20"/>
          <w:lang w:eastAsia="pl-PL"/>
        </w:rPr>
        <w:t>wymagania</w:t>
      </w:r>
      <w:r w:rsidR="006E54F1" w:rsidRPr="00AC3B52">
        <w:rPr>
          <w:rFonts w:ascii="Times New Roman" w:eastAsia="Calibri" w:hAnsi="Times New Roman" w:cs="Times New Roman"/>
          <w:sz w:val="20"/>
          <w:szCs w:val="20"/>
          <w:lang w:eastAsia="pl-PL"/>
        </w:rPr>
        <w:t xml:space="preserve"> co </w:t>
      </w:r>
      <w:r w:rsidR="00BE0822" w:rsidRPr="00AC3B52">
        <w:rPr>
          <w:rFonts w:ascii="Times New Roman" w:eastAsia="Calibri" w:hAnsi="Times New Roman" w:cs="Times New Roman"/>
          <w:sz w:val="20"/>
          <w:szCs w:val="20"/>
          <w:lang w:eastAsia="pl-PL"/>
        </w:rPr>
        <w:t xml:space="preserve">do </w:t>
      </w:r>
      <w:r w:rsidR="006E54F1" w:rsidRPr="00AC3B52">
        <w:rPr>
          <w:rFonts w:ascii="Times New Roman" w:eastAsia="Calibri" w:hAnsi="Times New Roman" w:cs="Times New Roman"/>
          <w:sz w:val="20"/>
          <w:szCs w:val="20"/>
          <w:lang w:eastAsia="pl-PL"/>
        </w:rPr>
        <w:t xml:space="preserve">uwarunkowań realizacyjnych </w:t>
      </w:r>
      <w:r w:rsidRPr="00AC3B52">
        <w:rPr>
          <w:rFonts w:ascii="Times New Roman" w:eastAsia="Calibri" w:hAnsi="Times New Roman" w:cs="Times New Roman"/>
          <w:sz w:val="20"/>
          <w:szCs w:val="20"/>
          <w:lang w:eastAsia="pl-PL"/>
        </w:rPr>
        <w:t>określone</w:t>
      </w:r>
      <w:r w:rsidR="006E54F1" w:rsidRPr="00AC3B52">
        <w:rPr>
          <w:rFonts w:ascii="Times New Roman" w:eastAsia="Calibri" w:hAnsi="Times New Roman" w:cs="Times New Roman"/>
          <w:sz w:val="20"/>
          <w:szCs w:val="20"/>
          <w:lang w:eastAsia="pl-PL"/>
        </w:rPr>
        <w:t xml:space="preserve"> w dokumentacji przetargowej opisanej w punkcie 1.3</w:t>
      </w:r>
      <w:r w:rsidRPr="00AC3B52">
        <w:rPr>
          <w:rFonts w:ascii="Times New Roman" w:eastAsia="Calibri" w:hAnsi="Times New Roman" w:cs="Times New Roman"/>
          <w:szCs w:val="20"/>
          <w:lang w:eastAsia="pl-PL"/>
        </w:rPr>
        <w:t>,</w:t>
      </w:r>
    </w:p>
    <w:p w:rsidR="006E54F1" w:rsidRPr="00AC3B52" w:rsidRDefault="00E16E64" w:rsidP="004E4F31">
      <w:pPr>
        <w:pStyle w:val="Akapitzlist"/>
        <w:numPr>
          <w:ilvl w:val="0"/>
          <w:numId w:val="16"/>
        </w:numPr>
        <w:tabs>
          <w:tab w:val="left" w:pos="1060"/>
        </w:tabs>
        <w:suppressAutoHyphens/>
        <w:spacing w:after="0" w:line="276" w:lineRule="auto"/>
        <w:ind w:hanging="11"/>
        <w:jc w:val="both"/>
        <w:rPr>
          <w:rFonts w:ascii="Times New Roman" w:eastAsia="Times New Roman" w:hAnsi="Times New Roman" w:cs="Times New Roman"/>
          <w:b/>
          <w:lang w:eastAsia="pl-PL"/>
        </w:rPr>
      </w:pPr>
      <w:r w:rsidRPr="00AC3B52">
        <w:rPr>
          <w:rFonts w:ascii="Times New Roman" w:eastAsia="Times New Roman" w:hAnsi="Times New Roman" w:cs="Times New Roman"/>
          <w:sz w:val="20"/>
          <w:szCs w:val="20"/>
          <w:lang w:eastAsia="pl-PL"/>
        </w:rPr>
        <w:t xml:space="preserve"> zawierać</w:t>
      </w:r>
      <w:r w:rsidRPr="00AC3B52">
        <w:rPr>
          <w:rFonts w:ascii="Times New Roman" w:eastAsia="Times New Roman" w:hAnsi="Times New Roman" w:cs="Times New Roman"/>
          <w:b/>
          <w:sz w:val="20"/>
          <w:szCs w:val="20"/>
          <w:lang w:eastAsia="pl-PL"/>
        </w:rPr>
        <w:t xml:space="preserve"> </w:t>
      </w:r>
      <w:r w:rsidRPr="00AC3B52">
        <w:rPr>
          <w:rFonts w:ascii="Times New Roman" w:eastAsia="Calibri" w:hAnsi="Times New Roman" w:cs="Times New Roman"/>
          <w:i/>
          <w:sz w:val="20"/>
          <w:szCs w:val="20"/>
          <w:lang w:eastAsia="pl-PL"/>
        </w:rPr>
        <w:t>Harmonogram rzeczowo- finansowy</w:t>
      </w:r>
      <w:r w:rsidRPr="00AC3B52">
        <w:rPr>
          <w:rFonts w:ascii="Times New Roman" w:eastAsia="Calibri" w:hAnsi="Times New Roman" w:cs="Times New Roman"/>
          <w:sz w:val="20"/>
          <w:szCs w:val="20"/>
          <w:lang w:eastAsia="pl-PL"/>
        </w:rPr>
        <w:t xml:space="preserve"> pracy IN w podziale na zadania, z uwzględnieniem terminów  płatności wskazanych w SIWZ,</w:t>
      </w:r>
    </w:p>
    <w:p w:rsidR="00CB27D7" w:rsidRPr="00A139F6" w:rsidRDefault="00A139F6" w:rsidP="004E4F31">
      <w:pPr>
        <w:pStyle w:val="Akapitzlist"/>
        <w:numPr>
          <w:ilvl w:val="0"/>
          <w:numId w:val="16"/>
        </w:numPr>
        <w:tabs>
          <w:tab w:val="left" w:pos="1060"/>
        </w:tabs>
        <w:suppressAutoHyphens/>
        <w:spacing w:after="0" w:line="276" w:lineRule="auto"/>
        <w:ind w:hanging="11"/>
        <w:rPr>
          <w:rFonts w:ascii="Times New Roman" w:eastAsia="Times New Roman" w:hAnsi="Times New Roman" w:cs="Times New Roman"/>
          <w:b/>
          <w:sz w:val="20"/>
          <w:szCs w:val="20"/>
          <w:lang w:eastAsia="pl-PL"/>
        </w:rPr>
      </w:pPr>
      <w:r>
        <w:rPr>
          <w:rFonts w:ascii="Times New Roman" w:eastAsia="Calibri" w:hAnsi="Times New Roman" w:cs="Times New Roman"/>
          <w:sz w:val="20"/>
          <w:szCs w:val="20"/>
          <w:lang w:eastAsia="pl-PL"/>
        </w:rPr>
        <w:t>b</w:t>
      </w:r>
      <w:r w:rsidR="00CB27D7" w:rsidRPr="00AC3B52">
        <w:rPr>
          <w:rFonts w:ascii="Times New Roman" w:eastAsia="Calibri" w:hAnsi="Times New Roman" w:cs="Times New Roman"/>
          <w:sz w:val="20"/>
          <w:szCs w:val="20"/>
          <w:lang w:eastAsia="pl-PL"/>
        </w:rPr>
        <w:t xml:space="preserve">yć zatwierdzony przez </w:t>
      </w:r>
      <w:r w:rsidR="00760966" w:rsidRPr="00AC3B52">
        <w:rPr>
          <w:rFonts w:ascii="Times New Roman" w:eastAsia="Calibri" w:hAnsi="Times New Roman" w:cs="Times New Roman"/>
          <w:sz w:val="20"/>
          <w:szCs w:val="20"/>
          <w:lang w:eastAsia="pl-PL"/>
        </w:rPr>
        <w:t>Z</w:t>
      </w:r>
      <w:r>
        <w:rPr>
          <w:rFonts w:ascii="Times New Roman" w:eastAsia="Calibri" w:hAnsi="Times New Roman" w:cs="Times New Roman"/>
          <w:sz w:val="20"/>
          <w:szCs w:val="20"/>
          <w:lang w:eastAsia="pl-PL"/>
        </w:rPr>
        <w:t>amawiającego.</w:t>
      </w:r>
    </w:p>
    <w:p w:rsidR="00A139F6" w:rsidRPr="00A139F6" w:rsidRDefault="00743CF0" w:rsidP="00A139F6">
      <w:pPr>
        <w:tabs>
          <w:tab w:val="left" w:pos="1060"/>
        </w:tabs>
        <w:suppressAutoHyphens/>
        <w:spacing w:after="0" w:line="276" w:lineRule="auto"/>
        <w:ind w:left="709"/>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Projekt Planu Nadzoru i K</w:t>
      </w:r>
      <w:r w:rsidR="00A139F6">
        <w:rPr>
          <w:rFonts w:ascii="Times New Roman" w:eastAsia="Times New Roman" w:hAnsi="Times New Roman" w:cs="Times New Roman"/>
          <w:b/>
          <w:sz w:val="20"/>
          <w:szCs w:val="20"/>
          <w:lang w:eastAsia="pl-PL"/>
        </w:rPr>
        <w:t xml:space="preserve">ontroli IN przedkłada Zamawiającemu do uzgodnienie nie później niż  w terminie 5 dni roboczych po ogłoszeniu wyników  </w:t>
      </w:r>
      <w:r>
        <w:rPr>
          <w:rFonts w:ascii="Times New Roman" w:eastAsia="Times New Roman" w:hAnsi="Times New Roman" w:cs="Times New Roman"/>
          <w:b/>
          <w:sz w:val="20"/>
          <w:szCs w:val="20"/>
          <w:lang w:eastAsia="pl-PL"/>
        </w:rPr>
        <w:t>zamówienia</w:t>
      </w:r>
      <w:r w:rsidR="00A139F6">
        <w:rPr>
          <w:rFonts w:ascii="Times New Roman" w:eastAsia="Times New Roman" w:hAnsi="Times New Roman" w:cs="Times New Roman"/>
          <w:b/>
          <w:sz w:val="20"/>
          <w:szCs w:val="20"/>
          <w:lang w:eastAsia="pl-PL"/>
        </w:rPr>
        <w:t xml:space="preserve">. </w:t>
      </w:r>
    </w:p>
    <w:p w:rsidR="00E16E64" w:rsidRPr="00AC3B52" w:rsidRDefault="00760966" w:rsidP="004E4F31">
      <w:pPr>
        <w:tabs>
          <w:tab w:val="left" w:pos="1060"/>
        </w:tabs>
        <w:suppressAutoHyphens/>
        <w:spacing w:after="0" w:line="276" w:lineRule="auto"/>
        <w:ind w:left="709"/>
        <w:rPr>
          <w:rFonts w:ascii="Times New Roman" w:eastAsia="Times New Roman" w:hAnsi="Times New Roman" w:cs="Times New Roman"/>
          <w:b/>
          <w:i/>
          <w:sz w:val="20"/>
          <w:szCs w:val="20"/>
          <w:lang w:eastAsia="pl-PL"/>
        </w:rPr>
      </w:pPr>
      <w:r w:rsidRPr="00AC3B52">
        <w:rPr>
          <w:rFonts w:ascii="Times New Roman" w:eastAsia="Calibri" w:hAnsi="Times New Roman" w:cs="Times New Roman"/>
          <w:i/>
          <w:sz w:val="20"/>
          <w:szCs w:val="20"/>
          <w:lang w:eastAsia="pl-PL"/>
        </w:rPr>
        <w:t>Z</w:t>
      </w:r>
      <w:r w:rsidR="00E16E64" w:rsidRPr="00AC3B52">
        <w:rPr>
          <w:rFonts w:ascii="Times New Roman" w:eastAsia="Calibri" w:hAnsi="Times New Roman" w:cs="Times New Roman"/>
          <w:i/>
          <w:sz w:val="20"/>
          <w:szCs w:val="20"/>
          <w:lang w:eastAsia="pl-PL"/>
        </w:rPr>
        <w:t xml:space="preserve">atwierdzony </w:t>
      </w:r>
      <w:proofErr w:type="spellStart"/>
      <w:r w:rsidR="00E16E64" w:rsidRPr="00AC3B52">
        <w:rPr>
          <w:rFonts w:ascii="Times New Roman" w:eastAsia="Calibri" w:hAnsi="Times New Roman" w:cs="Times New Roman"/>
          <w:i/>
          <w:sz w:val="20"/>
          <w:szCs w:val="20"/>
          <w:lang w:eastAsia="pl-PL"/>
        </w:rPr>
        <w:t>PNiK</w:t>
      </w:r>
      <w:proofErr w:type="spellEnd"/>
      <w:r w:rsidR="00E16E64" w:rsidRPr="00AC3B52">
        <w:rPr>
          <w:rFonts w:ascii="Times New Roman" w:eastAsia="Calibri" w:hAnsi="Times New Roman" w:cs="Times New Roman"/>
          <w:i/>
          <w:sz w:val="20"/>
          <w:szCs w:val="20"/>
          <w:lang w:eastAsia="pl-PL"/>
        </w:rPr>
        <w:t xml:space="preserve"> stanowi zbiór uzgodnień oraz uszczegółowionych wymagań dotyczących sposobu realizacji zamówienia, w tym narzędzie do monitorowania przebiegu i postępu prac, a dla Inspektora narzędzie do właściwej koordynacji i zarządzania realizacją zamówienia, za które, zgodnie z umową, w tym zakresie Inspektor ponosi pełną odpowiedzialność.</w:t>
      </w:r>
    </w:p>
    <w:p w:rsidR="008854DC" w:rsidRPr="00AC3B52" w:rsidRDefault="008854DC"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lang w:eastAsia="pl-PL"/>
        </w:rPr>
      </w:pPr>
      <w:r w:rsidRPr="00AC3B52">
        <w:rPr>
          <w:rFonts w:ascii="Times New Roman" w:eastAsia="Calibri" w:hAnsi="Times New Roman" w:cs="Times New Roman"/>
          <w:sz w:val="20"/>
          <w:szCs w:val="20"/>
          <w:lang w:eastAsia="pl-PL"/>
        </w:rPr>
        <w:t>Inspektor jest zobowiązany zaproponować i wdrożyć rozwiązania organizacyjno– techniczne, które zapewnią komunikację i proces uzgodnień oraz czynności kontroli i nadzoru pomiędzy Wykonawcą pracy geodezyjnej, Inspektorem oraz Zamawiającym.</w:t>
      </w:r>
    </w:p>
    <w:p w:rsidR="009E17DE" w:rsidRPr="00AC3B52" w:rsidRDefault="009E17DE" w:rsidP="004E4F31">
      <w:pPr>
        <w:pStyle w:val="Akapitzlist"/>
        <w:numPr>
          <w:ilvl w:val="0"/>
          <w:numId w:val="13"/>
        </w:numPr>
        <w:tabs>
          <w:tab w:val="clear" w:pos="360"/>
          <w:tab w:val="num" w:pos="993"/>
          <w:tab w:val="left" w:pos="1060"/>
        </w:tabs>
        <w:suppressAutoHyphens/>
        <w:spacing w:after="0" w:line="276" w:lineRule="auto"/>
        <w:ind w:left="993" w:hanging="284"/>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Prace związane z realizacją zamówienia, w tym w szczególności z we</w:t>
      </w:r>
      <w:r w:rsidR="00465AEA" w:rsidRPr="00AC3B52">
        <w:rPr>
          <w:rFonts w:ascii="Times New Roman" w:eastAsia="Calibri" w:hAnsi="Times New Roman" w:cs="Times New Roman"/>
          <w:sz w:val="20"/>
          <w:szCs w:val="20"/>
          <w:lang w:eastAsia="pl-PL"/>
        </w:rPr>
        <w:t>ryfikacją roboczej bazy danych</w:t>
      </w:r>
      <w:r w:rsidRPr="00AC3B52">
        <w:rPr>
          <w:rFonts w:ascii="Times New Roman" w:eastAsia="Calibri" w:hAnsi="Times New Roman" w:cs="Times New Roman"/>
          <w:sz w:val="20"/>
          <w:szCs w:val="20"/>
          <w:lang w:eastAsia="pl-PL"/>
        </w:rPr>
        <w:t xml:space="preserve"> </w:t>
      </w:r>
      <w:proofErr w:type="spellStart"/>
      <w:r w:rsidRPr="00AC3B52">
        <w:rPr>
          <w:rFonts w:ascii="Times New Roman" w:eastAsia="Calibri" w:hAnsi="Times New Roman" w:cs="Times New Roman"/>
          <w:sz w:val="20"/>
          <w:szCs w:val="20"/>
          <w:lang w:eastAsia="pl-PL"/>
        </w:rPr>
        <w:t>EGiB</w:t>
      </w:r>
      <w:proofErr w:type="spellEnd"/>
      <w:r w:rsidRPr="00AC3B52">
        <w:rPr>
          <w:rFonts w:ascii="Times New Roman" w:eastAsia="Calibri" w:hAnsi="Times New Roman" w:cs="Times New Roman"/>
          <w:sz w:val="20"/>
          <w:szCs w:val="20"/>
          <w:lang w:eastAsia="pl-PL"/>
        </w:rPr>
        <w:t xml:space="preserve"> Inspektor jest zobowiązany zrealizować przy pomocy narzędzi, które posiada lub pozyska we </w:t>
      </w:r>
      <w:r w:rsidRPr="00AC3B52">
        <w:rPr>
          <w:rFonts w:ascii="Times New Roman" w:eastAsia="Calibri" w:hAnsi="Times New Roman" w:cs="Times New Roman"/>
          <w:sz w:val="20"/>
          <w:szCs w:val="20"/>
          <w:lang w:eastAsia="pl-PL"/>
        </w:rPr>
        <w:lastRenderedPageBreak/>
        <w:t>własnym zakresie oraz na swój koszt. Narzędzia te muszą spełniać wymagania jakie w tym zakresie określają przepisy prawa.</w:t>
      </w:r>
    </w:p>
    <w:p w:rsidR="009E17DE" w:rsidRPr="00AC3B52" w:rsidRDefault="009E17DE" w:rsidP="004E4F31">
      <w:pPr>
        <w:pStyle w:val="Akapitzlist"/>
        <w:numPr>
          <w:ilvl w:val="0"/>
          <w:numId w:val="13"/>
        </w:numPr>
        <w:tabs>
          <w:tab w:val="clear" w:pos="360"/>
          <w:tab w:val="num" w:pos="993"/>
          <w:tab w:val="left" w:pos="1060"/>
        </w:tabs>
        <w:suppressAutoHyphens/>
        <w:spacing w:after="0" w:line="276" w:lineRule="auto"/>
        <w:ind w:left="993" w:hanging="284"/>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 xml:space="preserve">Dla czynności związanych z kontrolą procesu ładowanych wyników prac Wykonawcy Usługi  </w:t>
      </w:r>
      <w:r w:rsidR="00465AEA" w:rsidRPr="00AC3B52">
        <w:rPr>
          <w:rFonts w:ascii="Times New Roman" w:eastAsia="Calibri" w:hAnsi="Times New Roman" w:cs="Times New Roman"/>
          <w:sz w:val="20"/>
          <w:szCs w:val="20"/>
          <w:lang w:eastAsia="pl-PL"/>
        </w:rPr>
        <w:br/>
      </w:r>
      <w:r w:rsidRPr="00AC3B52">
        <w:rPr>
          <w:rFonts w:ascii="Times New Roman" w:eastAsia="Calibri" w:hAnsi="Times New Roman" w:cs="Times New Roman"/>
          <w:sz w:val="20"/>
          <w:szCs w:val="20"/>
          <w:lang w:eastAsia="pl-PL"/>
        </w:rPr>
        <w:t xml:space="preserve">z roboczej bazy danych do bazy systemu </w:t>
      </w:r>
      <w:proofErr w:type="spellStart"/>
      <w:r w:rsidR="00BF6D87" w:rsidRPr="00AC3B52">
        <w:rPr>
          <w:rFonts w:ascii="Times New Roman" w:eastAsia="Calibri" w:hAnsi="Times New Roman" w:cs="Times New Roman"/>
          <w:sz w:val="20"/>
          <w:szCs w:val="20"/>
          <w:lang w:eastAsia="pl-PL"/>
        </w:rPr>
        <w:t>PZGiK</w:t>
      </w:r>
      <w:proofErr w:type="spellEnd"/>
      <w:r w:rsidRPr="00AC3B52">
        <w:rPr>
          <w:rFonts w:ascii="Times New Roman" w:eastAsia="Calibri" w:hAnsi="Times New Roman" w:cs="Times New Roman"/>
          <w:sz w:val="20"/>
          <w:szCs w:val="20"/>
          <w:lang w:eastAsia="pl-PL"/>
        </w:rPr>
        <w:t xml:space="preserve"> oraz stanu po załadowaniu Bazy Danych </w:t>
      </w:r>
      <w:proofErr w:type="spellStart"/>
      <w:r w:rsidR="00BF6D87" w:rsidRPr="00AC3B52">
        <w:rPr>
          <w:rFonts w:ascii="Times New Roman" w:eastAsia="Calibri" w:hAnsi="Times New Roman" w:cs="Times New Roman"/>
          <w:sz w:val="20"/>
          <w:szCs w:val="20"/>
          <w:lang w:eastAsia="pl-PL"/>
        </w:rPr>
        <w:t>PZGiK</w:t>
      </w:r>
      <w:proofErr w:type="spellEnd"/>
      <w:r w:rsidRPr="00AC3B52">
        <w:rPr>
          <w:rFonts w:ascii="Times New Roman" w:eastAsia="Calibri" w:hAnsi="Times New Roman" w:cs="Times New Roman"/>
          <w:sz w:val="20"/>
          <w:szCs w:val="20"/>
          <w:lang w:eastAsia="pl-PL"/>
        </w:rPr>
        <w:t xml:space="preserve">  (</w:t>
      </w:r>
      <w:proofErr w:type="spellStart"/>
      <w:r w:rsidRPr="00AC3B52">
        <w:rPr>
          <w:rFonts w:ascii="Times New Roman" w:eastAsia="Calibri" w:hAnsi="Times New Roman" w:cs="Times New Roman"/>
          <w:i/>
          <w:sz w:val="20"/>
          <w:szCs w:val="20"/>
          <w:lang w:eastAsia="pl-PL"/>
        </w:rPr>
        <w:t>Ewmapa</w:t>
      </w:r>
      <w:proofErr w:type="spellEnd"/>
      <w:r w:rsidRPr="00AC3B52">
        <w:rPr>
          <w:rFonts w:ascii="Times New Roman" w:eastAsia="Calibri" w:hAnsi="Times New Roman" w:cs="Times New Roman"/>
          <w:i/>
          <w:sz w:val="20"/>
          <w:szCs w:val="20"/>
          <w:lang w:eastAsia="pl-PL"/>
        </w:rPr>
        <w:t xml:space="preserve">, </w:t>
      </w:r>
      <w:proofErr w:type="spellStart"/>
      <w:r w:rsidRPr="00AC3B52">
        <w:rPr>
          <w:rFonts w:ascii="Times New Roman" w:eastAsia="Calibri" w:hAnsi="Times New Roman" w:cs="Times New Roman"/>
          <w:i/>
          <w:sz w:val="20"/>
          <w:szCs w:val="20"/>
          <w:lang w:eastAsia="pl-PL"/>
        </w:rPr>
        <w:t>Ewopis</w:t>
      </w:r>
      <w:proofErr w:type="spellEnd"/>
      <w:r w:rsidRPr="00AC3B52">
        <w:rPr>
          <w:rFonts w:ascii="Times New Roman" w:eastAsia="Calibri" w:hAnsi="Times New Roman" w:cs="Times New Roman"/>
          <w:i/>
          <w:sz w:val="20"/>
          <w:szCs w:val="20"/>
          <w:lang w:eastAsia="pl-PL"/>
        </w:rPr>
        <w:t>, Ośrodek FB</w:t>
      </w:r>
      <w:r w:rsidR="00465AEA" w:rsidRPr="00AC3B52">
        <w:rPr>
          <w:rFonts w:ascii="Times New Roman" w:eastAsia="Calibri"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IN może uzyskać  dostęp do stanowiska roboczego w siedzibie Zamawiającego, w godzinach  jego pracy,</w:t>
      </w:r>
    </w:p>
    <w:p w:rsidR="009E17DE" w:rsidRPr="00AC3B52" w:rsidRDefault="00465AEA" w:rsidP="004E4F31">
      <w:pPr>
        <w:pStyle w:val="Akapitzlist"/>
        <w:numPr>
          <w:ilvl w:val="0"/>
          <w:numId w:val="14"/>
        </w:numPr>
        <w:tabs>
          <w:tab w:val="num" w:pos="993"/>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dopuszcza się</w:t>
      </w:r>
      <w:r w:rsidR="009E17DE" w:rsidRPr="00AC3B52">
        <w:rPr>
          <w:rFonts w:ascii="Times New Roman" w:eastAsia="Calibri" w:hAnsi="Times New Roman" w:cs="Times New Roman"/>
          <w:sz w:val="20"/>
          <w:szCs w:val="20"/>
          <w:lang w:eastAsia="pl-PL"/>
        </w:rPr>
        <w:t xml:space="preserve"> po spełnieniu warunków Polityki Bezpieczeństwa Informacyjnego Zam</w:t>
      </w:r>
      <w:r w:rsidRPr="00AC3B52">
        <w:rPr>
          <w:rFonts w:ascii="Times New Roman" w:eastAsia="Calibri" w:hAnsi="Times New Roman" w:cs="Times New Roman"/>
          <w:sz w:val="20"/>
          <w:szCs w:val="20"/>
          <w:lang w:eastAsia="pl-PL"/>
        </w:rPr>
        <w:t>awiającego uzyskania przez IN</w:t>
      </w:r>
      <w:r w:rsidR="009E17DE" w:rsidRPr="00AC3B52">
        <w:rPr>
          <w:rFonts w:ascii="Times New Roman" w:eastAsia="Calibri" w:hAnsi="Times New Roman" w:cs="Times New Roman"/>
          <w:sz w:val="20"/>
          <w:szCs w:val="20"/>
          <w:lang w:eastAsia="pl-PL"/>
        </w:rPr>
        <w:t xml:space="preserve"> zdalnego dostępu do środowiska Systemu </w:t>
      </w:r>
      <w:proofErr w:type="spellStart"/>
      <w:r w:rsidR="00BF6D87" w:rsidRPr="00AC3B52">
        <w:rPr>
          <w:rFonts w:ascii="Times New Roman" w:eastAsia="Calibri" w:hAnsi="Times New Roman" w:cs="Times New Roman"/>
          <w:sz w:val="20"/>
          <w:szCs w:val="20"/>
          <w:lang w:eastAsia="pl-PL"/>
        </w:rPr>
        <w:t>PZGiK</w:t>
      </w:r>
      <w:proofErr w:type="spellEnd"/>
      <w:r w:rsidR="009E17DE" w:rsidRPr="00AC3B52">
        <w:rPr>
          <w:rFonts w:ascii="Times New Roman" w:eastAsia="Calibri"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br/>
      </w:r>
      <w:r w:rsidR="009E17DE" w:rsidRPr="00AC3B52">
        <w:rPr>
          <w:rFonts w:ascii="Times New Roman" w:eastAsia="Calibri" w:hAnsi="Times New Roman" w:cs="Times New Roman"/>
          <w:sz w:val="20"/>
          <w:szCs w:val="20"/>
          <w:lang w:eastAsia="pl-PL"/>
        </w:rPr>
        <w:t xml:space="preserve">i Bazy Danych. </w:t>
      </w:r>
    </w:p>
    <w:p w:rsidR="00D539C2" w:rsidRPr="00AC3B52" w:rsidRDefault="00D539C2"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b/>
          <w:sz w:val="20"/>
          <w:szCs w:val="20"/>
          <w:lang w:eastAsia="pl-PL"/>
        </w:rPr>
        <w:t xml:space="preserve">Inspektor Nadzoru jest upoważniony do dokonywania wpisów w Dziennikach Robót prowadzonych przez poszczególnych Wykonawców </w:t>
      </w:r>
      <w:r w:rsidR="00CF046F" w:rsidRPr="00AC3B52">
        <w:rPr>
          <w:rFonts w:ascii="Times New Roman" w:eastAsia="Times New Roman" w:hAnsi="Times New Roman" w:cs="Times New Roman"/>
          <w:b/>
          <w:sz w:val="20"/>
          <w:szCs w:val="20"/>
          <w:lang w:eastAsia="pl-PL"/>
        </w:rPr>
        <w:t>U</w:t>
      </w:r>
      <w:r w:rsidRPr="00AC3B52">
        <w:rPr>
          <w:rFonts w:ascii="Times New Roman" w:eastAsia="Times New Roman" w:hAnsi="Times New Roman" w:cs="Times New Roman"/>
          <w:b/>
          <w:sz w:val="20"/>
          <w:szCs w:val="20"/>
          <w:lang w:eastAsia="pl-PL"/>
        </w:rPr>
        <w:t>sług</w:t>
      </w:r>
      <w:r w:rsidR="00CF046F" w:rsidRPr="00AC3B52">
        <w:rPr>
          <w:rFonts w:ascii="Times New Roman" w:eastAsia="Times New Roman" w:hAnsi="Times New Roman" w:cs="Times New Roman"/>
          <w:b/>
          <w:sz w:val="20"/>
          <w:szCs w:val="20"/>
          <w:lang w:eastAsia="pl-PL"/>
        </w:rPr>
        <w:t>, wpisując doń:</w:t>
      </w:r>
    </w:p>
    <w:p w:rsidR="00616A0F" w:rsidRPr="00AC3B52" w:rsidRDefault="00616A0F" w:rsidP="004E4F31">
      <w:pPr>
        <w:pStyle w:val="Akapitzlist"/>
        <w:numPr>
          <w:ilvl w:val="0"/>
          <w:numId w:val="22"/>
        </w:numPr>
        <w:tabs>
          <w:tab w:val="left" w:pos="993"/>
        </w:tabs>
        <w:suppressAutoHyphens/>
        <w:spacing w:after="0" w:line="276" w:lineRule="auto"/>
        <w:ind w:hanging="437"/>
        <w:jc w:val="both"/>
        <w:rPr>
          <w:rFonts w:ascii="Times New Roman" w:eastAsia="Times New Roman" w:hAnsi="Times New Roman" w:cs="Times New Roman"/>
          <w:sz w:val="20"/>
          <w:szCs w:val="20"/>
          <w:lang w:eastAsia="pl-PL"/>
        </w:rPr>
      </w:pPr>
      <w:r w:rsidRPr="00AC3B52">
        <w:rPr>
          <w:rFonts w:ascii="Times New Roman" w:hAnsi="Times New Roman" w:cs="Times New Roman"/>
          <w:sz w:val="20"/>
          <w:szCs w:val="20"/>
        </w:rPr>
        <w:t xml:space="preserve"> potwierdzenie objęcia funkcji Inspektora Nadzoru </w:t>
      </w:r>
    </w:p>
    <w:p w:rsidR="00CF046F" w:rsidRPr="00AC3B52" w:rsidRDefault="00616A0F" w:rsidP="004E4F31">
      <w:pPr>
        <w:pStyle w:val="Akapitzlist"/>
        <w:numPr>
          <w:ilvl w:val="0"/>
          <w:numId w:val="22"/>
        </w:numPr>
        <w:tabs>
          <w:tab w:val="left" w:pos="851"/>
        </w:tabs>
        <w:suppressAutoHyphens/>
        <w:spacing w:after="0" w:line="276" w:lineRule="auto"/>
        <w:ind w:left="993" w:hanging="284"/>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 xml:space="preserve">  </w:t>
      </w:r>
      <w:r w:rsidR="00CF046F" w:rsidRPr="00AC3B52">
        <w:rPr>
          <w:rFonts w:ascii="Times New Roman" w:eastAsia="Times New Roman" w:hAnsi="Times New Roman" w:cs="Times New Roman"/>
          <w:sz w:val="20"/>
          <w:szCs w:val="20"/>
          <w:lang w:eastAsia="pl-PL"/>
        </w:rPr>
        <w:t>wszelkie ustalenia  dot. sposobu realizacji i postępu prac, r</w:t>
      </w:r>
      <w:r w:rsidRPr="00AC3B52">
        <w:rPr>
          <w:rFonts w:ascii="Times New Roman" w:eastAsia="Times New Roman" w:hAnsi="Times New Roman" w:cs="Times New Roman"/>
          <w:sz w:val="20"/>
          <w:szCs w:val="20"/>
          <w:lang w:eastAsia="pl-PL"/>
        </w:rPr>
        <w:t xml:space="preserve">ekomendację, wszelkie ustalenia </w:t>
      </w:r>
      <w:r w:rsidR="00CF046F" w:rsidRPr="00AC3B52">
        <w:rPr>
          <w:rFonts w:ascii="Times New Roman" w:eastAsia="Times New Roman" w:hAnsi="Times New Roman" w:cs="Times New Roman"/>
          <w:sz w:val="20"/>
          <w:szCs w:val="20"/>
          <w:lang w:eastAsia="pl-PL"/>
        </w:rPr>
        <w:t>merytoryczne i organizacyjne,</w:t>
      </w:r>
    </w:p>
    <w:p w:rsidR="00CF046F" w:rsidRPr="00AC3B52" w:rsidRDefault="00CF046F" w:rsidP="004E4F31">
      <w:pPr>
        <w:pStyle w:val="Akapitzlist"/>
        <w:numPr>
          <w:ilvl w:val="0"/>
          <w:numId w:val="22"/>
        </w:numPr>
        <w:tabs>
          <w:tab w:val="left" w:pos="993"/>
          <w:tab w:val="left" w:pos="1060"/>
        </w:tabs>
        <w:suppressAutoHyphens/>
        <w:spacing w:after="0" w:line="276" w:lineRule="auto"/>
        <w:ind w:hanging="437"/>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wyniki kontroli bieżących, okresowych, końcowych,</w:t>
      </w:r>
    </w:p>
    <w:p w:rsidR="00CF046F" w:rsidRPr="00AC3B52" w:rsidRDefault="00CF046F" w:rsidP="004E4F31">
      <w:pPr>
        <w:pStyle w:val="Akapitzlist"/>
        <w:numPr>
          <w:ilvl w:val="0"/>
          <w:numId w:val="22"/>
        </w:numPr>
        <w:tabs>
          <w:tab w:val="left" w:pos="993"/>
          <w:tab w:val="left" w:pos="1060"/>
        </w:tabs>
        <w:suppressAutoHyphens/>
        <w:spacing w:after="0" w:line="276" w:lineRule="auto"/>
        <w:ind w:hanging="437"/>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potwierdzenia odbioru prac,</w:t>
      </w:r>
    </w:p>
    <w:p w:rsidR="00CF046F" w:rsidRDefault="00CF046F" w:rsidP="004E4F31">
      <w:pPr>
        <w:pStyle w:val="Akapitzlist"/>
        <w:numPr>
          <w:ilvl w:val="0"/>
          <w:numId w:val="22"/>
        </w:numPr>
        <w:tabs>
          <w:tab w:val="left" w:pos="993"/>
          <w:tab w:val="left" w:pos="1060"/>
        </w:tabs>
        <w:suppressAutoHyphens/>
        <w:spacing w:after="0" w:line="276" w:lineRule="auto"/>
        <w:ind w:hanging="437"/>
        <w:jc w:val="both"/>
        <w:rPr>
          <w:rFonts w:ascii="Times New Roman" w:eastAsia="Times New Roman" w:hAnsi="Times New Roman" w:cs="Times New Roman"/>
          <w:sz w:val="20"/>
          <w:szCs w:val="20"/>
          <w:lang w:eastAsia="pl-PL"/>
        </w:rPr>
      </w:pPr>
      <w:r w:rsidRPr="00AC3B52">
        <w:rPr>
          <w:rFonts w:ascii="Times New Roman" w:eastAsia="Times New Roman" w:hAnsi="Times New Roman" w:cs="Times New Roman"/>
          <w:sz w:val="20"/>
          <w:szCs w:val="20"/>
          <w:lang w:eastAsia="pl-PL"/>
        </w:rPr>
        <w:t>inne niezbędne ustalenia.</w:t>
      </w:r>
    </w:p>
    <w:p w:rsidR="004E4F31" w:rsidRPr="004E4F31" w:rsidRDefault="004E4F31" w:rsidP="004E4F31">
      <w:pPr>
        <w:tabs>
          <w:tab w:val="left" w:pos="993"/>
          <w:tab w:val="left" w:pos="1060"/>
        </w:tabs>
        <w:suppressAutoHyphens/>
        <w:spacing w:after="0" w:line="276" w:lineRule="auto"/>
        <w:jc w:val="both"/>
        <w:rPr>
          <w:rFonts w:ascii="Times New Roman" w:eastAsia="Times New Roman" w:hAnsi="Times New Roman" w:cs="Times New Roman"/>
          <w:sz w:val="20"/>
          <w:szCs w:val="20"/>
          <w:lang w:eastAsia="pl-PL"/>
        </w:rPr>
      </w:pPr>
    </w:p>
    <w:p w:rsidR="00616A0F" w:rsidRPr="004E4F31" w:rsidRDefault="00616A0F"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hAnsi="Times New Roman" w:cs="Times New Roman"/>
          <w:b/>
          <w:sz w:val="20"/>
          <w:szCs w:val="20"/>
          <w:lang w:eastAsia="ar-SA"/>
        </w:rPr>
        <w:t xml:space="preserve">Nie leżą w kompetencji Inspektora Nadzoru decyzje co do zakresu rzeczowego wykraczającego poza zakres umowy oraz </w:t>
      </w:r>
      <w:r w:rsidR="00396313" w:rsidRPr="00AC3B52">
        <w:rPr>
          <w:rFonts w:ascii="Times New Roman" w:hAnsi="Times New Roman" w:cs="Times New Roman"/>
          <w:b/>
          <w:sz w:val="20"/>
          <w:szCs w:val="20"/>
          <w:lang w:eastAsia="ar-SA"/>
        </w:rPr>
        <w:t xml:space="preserve">decyzje </w:t>
      </w:r>
      <w:r w:rsidRPr="00AC3B52">
        <w:rPr>
          <w:rFonts w:ascii="Times New Roman" w:hAnsi="Times New Roman" w:cs="Times New Roman"/>
          <w:b/>
          <w:sz w:val="20"/>
          <w:szCs w:val="20"/>
          <w:lang w:eastAsia="ar-SA"/>
        </w:rPr>
        <w:t>finansowe.</w:t>
      </w:r>
    </w:p>
    <w:p w:rsidR="004E4F31" w:rsidRPr="004E4F31" w:rsidRDefault="004E4F31" w:rsidP="004E4F31">
      <w:pPr>
        <w:tabs>
          <w:tab w:val="left" w:pos="1060"/>
        </w:tabs>
        <w:suppressAutoHyphens/>
        <w:spacing w:after="0" w:line="276" w:lineRule="auto"/>
        <w:jc w:val="both"/>
        <w:rPr>
          <w:rFonts w:ascii="Times New Roman" w:eastAsia="Times New Roman" w:hAnsi="Times New Roman" w:cs="Times New Roman"/>
          <w:b/>
          <w:sz w:val="20"/>
          <w:szCs w:val="20"/>
          <w:lang w:eastAsia="pl-PL"/>
        </w:rPr>
      </w:pPr>
    </w:p>
    <w:p w:rsidR="00D539C2" w:rsidRPr="00AC3B52" w:rsidRDefault="00D539C2"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b/>
          <w:sz w:val="20"/>
          <w:szCs w:val="20"/>
          <w:lang w:eastAsia="pl-PL"/>
        </w:rPr>
        <w:t xml:space="preserve">Inspektor Nadzoru </w:t>
      </w:r>
      <w:r w:rsidRPr="00AC3B52">
        <w:rPr>
          <w:rFonts w:ascii="Times New Roman" w:eastAsia="Calibri" w:hAnsi="Times New Roman" w:cs="Times New Roman"/>
          <w:b/>
          <w:sz w:val="20"/>
          <w:szCs w:val="20"/>
          <w:lang w:eastAsia="pl-PL"/>
        </w:rPr>
        <w:t>ponosi odpowiedzialność</w:t>
      </w:r>
      <w:r w:rsidRPr="00AC3B52">
        <w:rPr>
          <w:rFonts w:ascii="Times New Roman" w:eastAsia="Calibri" w:hAnsi="Times New Roman" w:cs="Times New Roman"/>
          <w:sz w:val="20"/>
          <w:szCs w:val="20"/>
          <w:lang w:eastAsia="pl-PL"/>
        </w:rPr>
        <w:t xml:space="preserve"> za akceptowane przez niego wyniki prac Wykonawcy </w:t>
      </w:r>
      <w:r w:rsidR="00C54A91" w:rsidRPr="00AC3B52">
        <w:rPr>
          <w:rFonts w:ascii="Times New Roman" w:eastAsia="Calibri" w:hAnsi="Times New Roman" w:cs="Times New Roman"/>
          <w:sz w:val="20"/>
          <w:szCs w:val="20"/>
          <w:lang w:eastAsia="pl-PL"/>
        </w:rPr>
        <w:t xml:space="preserve">Usług </w:t>
      </w:r>
      <w:r w:rsidRPr="00AC3B52">
        <w:rPr>
          <w:rFonts w:ascii="Times New Roman" w:eastAsia="Calibri" w:hAnsi="Times New Roman" w:cs="Times New Roman"/>
          <w:sz w:val="20"/>
          <w:szCs w:val="20"/>
          <w:lang w:eastAsia="pl-PL"/>
        </w:rPr>
        <w:t>oraz wydawane dla tych prac rekomendacje</w:t>
      </w:r>
      <w:r w:rsidR="003B05A8" w:rsidRPr="00AC3B52">
        <w:rPr>
          <w:rFonts w:ascii="Times New Roman" w:eastAsia="Calibri" w:hAnsi="Times New Roman" w:cs="Times New Roman"/>
          <w:sz w:val="20"/>
          <w:szCs w:val="20"/>
          <w:lang w:eastAsia="pl-PL"/>
        </w:rPr>
        <w:t>;</w:t>
      </w:r>
    </w:p>
    <w:p w:rsidR="00D539C2" w:rsidRPr="00AC3B52" w:rsidRDefault="00D539C2" w:rsidP="004E4F31">
      <w:pPr>
        <w:pStyle w:val="Akapitzlist"/>
        <w:numPr>
          <w:ilvl w:val="0"/>
          <w:numId w:val="18"/>
        </w:numPr>
        <w:tabs>
          <w:tab w:val="left" w:pos="1060"/>
        </w:tabs>
        <w:suppressAutoHyphens/>
        <w:spacing w:after="0" w:line="276" w:lineRule="auto"/>
        <w:ind w:left="993" w:hanging="284"/>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Inspektor zostaje zwolniony z odpowiedzialności solidarnej z Wykonawcą</w:t>
      </w:r>
      <w:r w:rsidR="00C54A91" w:rsidRPr="00AC3B52">
        <w:rPr>
          <w:rFonts w:ascii="Times New Roman" w:eastAsia="Calibri" w:hAnsi="Times New Roman" w:cs="Times New Roman"/>
          <w:sz w:val="20"/>
          <w:szCs w:val="20"/>
          <w:lang w:eastAsia="pl-PL"/>
        </w:rPr>
        <w:t xml:space="preserve"> Usług</w:t>
      </w:r>
      <w:r w:rsidRPr="00AC3B52">
        <w:rPr>
          <w:rFonts w:ascii="Times New Roman" w:eastAsia="Calibri" w:hAnsi="Times New Roman" w:cs="Times New Roman"/>
          <w:sz w:val="20"/>
          <w:szCs w:val="20"/>
          <w:lang w:eastAsia="pl-PL"/>
        </w:rPr>
        <w:t xml:space="preserve"> za ujawnione błędy i nieprawidłowości zawarte w wynikach prac Wykonawcy</w:t>
      </w:r>
      <w:r w:rsidR="00C54A91" w:rsidRPr="00AC3B52">
        <w:rPr>
          <w:rFonts w:ascii="Times New Roman" w:eastAsia="Calibri" w:hAnsi="Times New Roman" w:cs="Times New Roman"/>
          <w:sz w:val="20"/>
          <w:szCs w:val="20"/>
          <w:lang w:eastAsia="pl-PL"/>
        </w:rPr>
        <w:t xml:space="preserve"> Usług </w:t>
      </w:r>
      <w:r w:rsidRPr="00AC3B52">
        <w:rPr>
          <w:rFonts w:ascii="Times New Roman" w:eastAsia="Calibri" w:hAnsi="Times New Roman" w:cs="Times New Roman"/>
          <w:sz w:val="20"/>
          <w:szCs w:val="20"/>
          <w:lang w:eastAsia="pl-PL"/>
        </w:rPr>
        <w:t xml:space="preserve">, jeżeli Zamawiający nie uznał stanowiska Inspektora i pomimo wskazanych przez niego uwag czy też uchybień dot. wyników </w:t>
      </w:r>
      <w:r w:rsidR="00C54A91" w:rsidRPr="00AC3B52">
        <w:rPr>
          <w:rFonts w:ascii="Times New Roman" w:eastAsia="Calibri" w:hAnsi="Times New Roman" w:cs="Times New Roman"/>
          <w:sz w:val="20"/>
          <w:szCs w:val="20"/>
          <w:lang w:eastAsia="pl-PL"/>
        </w:rPr>
        <w:t xml:space="preserve">tychże prac, </w:t>
      </w:r>
      <w:r w:rsidRPr="00AC3B52">
        <w:rPr>
          <w:rFonts w:ascii="Times New Roman" w:eastAsia="Calibri" w:hAnsi="Times New Roman" w:cs="Times New Roman"/>
          <w:sz w:val="20"/>
          <w:szCs w:val="20"/>
          <w:lang w:eastAsia="pl-PL"/>
        </w:rPr>
        <w:t>przyjął je jako spełniające warunki OPZ SIWZ Wykonawcy</w:t>
      </w:r>
      <w:r w:rsidR="00C54A91" w:rsidRPr="00AC3B52">
        <w:rPr>
          <w:rFonts w:ascii="Times New Roman" w:eastAsia="Calibri" w:hAnsi="Times New Roman" w:cs="Times New Roman"/>
          <w:sz w:val="20"/>
          <w:szCs w:val="20"/>
          <w:lang w:eastAsia="pl-PL"/>
        </w:rPr>
        <w:t xml:space="preserve"> Usług.</w:t>
      </w:r>
    </w:p>
    <w:p w:rsidR="00D539C2" w:rsidRPr="00AC3B52" w:rsidRDefault="00C54A91" w:rsidP="004E4F31">
      <w:pPr>
        <w:pStyle w:val="Akapitzlist"/>
        <w:numPr>
          <w:ilvl w:val="0"/>
          <w:numId w:val="18"/>
        </w:numPr>
        <w:tabs>
          <w:tab w:val="left" w:pos="1060"/>
        </w:tabs>
        <w:suppressAutoHyphens/>
        <w:spacing w:after="0" w:line="276" w:lineRule="auto"/>
        <w:ind w:left="993" w:hanging="284"/>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w</w:t>
      </w:r>
      <w:r w:rsidR="00D539C2" w:rsidRPr="00AC3B52">
        <w:rPr>
          <w:rFonts w:ascii="Times New Roman" w:eastAsia="Calibri" w:hAnsi="Times New Roman" w:cs="Times New Roman"/>
          <w:sz w:val="20"/>
          <w:szCs w:val="20"/>
          <w:lang w:eastAsia="pl-PL"/>
        </w:rPr>
        <w:t xml:space="preserve">e wszystkich innych przypadkach, Inspektor ponosi solidarnie z Wykonawcą </w:t>
      </w:r>
      <w:r w:rsidRPr="00AC3B52">
        <w:rPr>
          <w:rFonts w:ascii="Times New Roman" w:eastAsia="Calibri" w:hAnsi="Times New Roman" w:cs="Times New Roman"/>
          <w:sz w:val="20"/>
          <w:szCs w:val="20"/>
          <w:lang w:eastAsia="pl-PL"/>
        </w:rPr>
        <w:t xml:space="preserve">Usług </w:t>
      </w:r>
      <w:r w:rsidR="00D539C2" w:rsidRPr="00AC3B52">
        <w:rPr>
          <w:rFonts w:ascii="Times New Roman" w:eastAsia="Calibri" w:hAnsi="Times New Roman" w:cs="Times New Roman"/>
          <w:sz w:val="20"/>
          <w:szCs w:val="20"/>
          <w:lang w:eastAsia="pl-PL"/>
        </w:rPr>
        <w:t xml:space="preserve">odpowiedzialność za wyniki pracy i przyjmowane do państwowego zasobu geodezyjnego </w:t>
      </w:r>
      <w:r w:rsidR="00B66326" w:rsidRPr="00AC3B52">
        <w:rPr>
          <w:rFonts w:ascii="Times New Roman" w:eastAsia="Calibri" w:hAnsi="Times New Roman" w:cs="Times New Roman"/>
          <w:sz w:val="20"/>
          <w:szCs w:val="20"/>
          <w:lang w:eastAsia="pl-PL"/>
        </w:rPr>
        <w:br/>
      </w:r>
      <w:r w:rsidR="00D539C2" w:rsidRPr="00AC3B52">
        <w:rPr>
          <w:rFonts w:ascii="Times New Roman" w:eastAsia="Calibri" w:hAnsi="Times New Roman" w:cs="Times New Roman"/>
          <w:sz w:val="20"/>
          <w:szCs w:val="20"/>
          <w:lang w:eastAsia="pl-PL"/>
        </w:rPr>
        <w:t>i kartograficznego dane i materiały.</w:t>
      </w:r>
    </w:p>
    <w:p w:rsidR="00D539C2" w:rsidRPr="004E4F31" w:rsidRDefault="00C54A91" w:rsidP="004E4F31">
      <w:pPr>
        <w:pStyle w:val="Akapitzlist"/>
        <w:numPr>
          <w:ilvl w:val="0"/>
          <w:numId w:val="18"/>
        </w:numPr>
        <w:tabs>
          <w:tab w:val="left" w:pos="1060"/>
        </w:tabs>
        <w:suppressAutoHyphens/>
        <w:spacing w:after="0" w:line="276" w:lineRule="auto"/>
        <w:ind w:left="993" w:hanging="284"/>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u</w:t>
      </w:r>
      <w:r w:rsidR="00D539C2" w:rsidRPr="00AC3B52">
        <w:rPr>
          <w:rFonts w:ascii="Times New Roman" w:eastAsia="Calibri" w:hAnsi="Times New Roman" w:cs="Times New Roman"/>
          <w:sz w:val="20"/>
          <w:szCs w:val="20"/>
          <w:lang w:eastAsia="pl-PL"/>
        </w:rPr>
        <w:t xml:space="preserve">jawnione wady, w tym wady ukryte w przyjętych do zasobu danych i materiałach, są przedmiotem świadczeń gwarancyjnych Inspektora i Wykonawcy </w:t>
      </w:r>
      <w:r w:rsidRPr="00AC3B52">
        <w:rPr>
          <w:rFonts w:ascii="Times New Roman" w:eastAsia="Calibri" w:hAnsi="Times New Roman" w:cs="Times New Roman"/>
          <w:sz w:val="20"/>
          <w:szCs w:val="20"/>
          <w:lang w:eastAsia="pl-PL"/>
        </w:rPr>
        <w:t>Usług</w:t>
      </w:r>
      <w:r w:rsidR="00D539C2" w:rsidRPr="00AC3B52">
        <w:rPr>
          <w:rFonts w:ascii="Times New Roman" w:eastAsia="Calibri" w:hAnsi="Times New Roman" w:cs="Times New Roman"/>
          <w:sz w:val="20"/>
          <w:szCs w:val="20"/>
          <w:lang w:eastAsia="pl-PL"/>
        </w:rPr>
        <w:t>– w okresie udzielonej przez nich gwarancji - odpowiednio w zakresie i czasie ich zobowiązań tj. w przypadku Wykonawcy</w:t>
      </w:r>
      <w:r w:rsidRPr="00AC3B52">
        <w:rPr>
          <w:rFonts w:ascii="Times New Roman" w:eastAsia="Calibri" w:hAnsi="Times New Roman" w:cs="Times New Roman"/>
          <w:sz w:val="20"/>
          <w:szCs w:val="20"/>
          <w:lang w:eastAsia="pl-PL"/>
        </w:rPr>
        <w:t xml:space="preserve"> usług -</w:t>
      </w:r>
      <w:r w:rsidR="00D539C2" w:rsidRPr="00AC3B52">
        <w:rPr>
          <w:rFonts w:ascii="Times New Roman" w:eastAsia="Calibri" w:hAnsi="Times New Roman" w:cs="Times New Roman"/>
          <w:sz w:val="20"/>
          <w:szCs w:val="20"/>
          <w:lang w:eastAsia="pl-PL"/>
        </w:rPr>
        <w:t xml:space="preserve"> korekty i usunięcia wady, a w przypadku Inspektora </w:t>
      </w:r>
      <w:r w:rsidRPr="00AC3B52">
        <w:rPr>
          <w:rFonts w:ascii="Times New Roman" w:eastAsia="Calibri" w:hAnsi="Times New Roman" w:cs="Times New Roman"/>
          <w:sz w:val="20"/>
          <w:szCs w:val="20"/>
          <w:lang w:eastAsia="pl-PL"/>
        </w:rPr>
        <w:t xml:space="preserve">Nadzoru </w:t>
      </w:r>
      <w:r w:rsidR="00D539C2" w:rsidRPr="00AC3B52">
        <w:rPr>
          <w:rFonts w:ascii="Times New Roman" w:eastAsia="Calibri" w:hAnsi="Times New Roman" w:cs="Times New Roman"/>
          <w:sz w:val="20"/>
          <w:szCs w:val="20"/>
          <w:lang w:eastAsia="pl-PL"/>
        </w:rPr>
        <w:t xml:space="preserve">weryfikacji poprawności przeprowadzonych </w:t>
      </w:r>
      <w:r w:rsidRPr="00AC3B52">
        <w:rPr>
          <w:rFonts w:ascii="Times New Roman" w:eastAsia="Calibri" w:hAnsi="Times New Roman" w:cs="Times New Roman"/>
          <w:sz w:val="20"/>
          <w:szCs w:val="20"/>
          <w:lang w:eastAsia="pl-PL"/>
        </w:rPr>
        <w:t>działań naprawczych.</w:t>
      </w:r>
    </w:p>
    <w:p w:rsidR="004E4F31" w:rsidRPr="004E4F31" w:rsidRDefault="004E4F31" w:rsidP="004E4F31">
      <w:pPr>
        <w:tabs>
          <w:tab w:val="left" w:pos="1060"/>
        </w:tabs>
        <w:suppressAutoHyphens/>
        <w:spacing w:after="0" w:line="276" w:lineRule="auto"/>
        <w:rPr>
          <w:rFonts w:ascii="Times New Roman" w:eastAsia="Times New Roman" w:hAnsi="Times New Roman" w:cs="Times New Roman"/>
          <w:b/>
          <w:sz w:val="20"/>
          <w:szCs w:val="20"/>
          <w:lang w:eastAsia="pl-PL"/>
        </w:rPr>
      </w:pPr>
    </w:p>
    <w:p w:rsidR="00760966" w:rsidRPr="00AC3B52" w:rsidRDefault="00C54A91" w:rsidP="004E4F31">
      <w:pPr>
        <w:pStyle w:val="Akapitzlist"/>
        <w:numPr>
          <w:ilvl w:val="1"/>
          <w:numId w:val="2"/>
        </w:numPr>
        <w:tabs>
          <w:tab w:val="left" w:pos="1060"/>
        </w:tabs>
        <w:suppressAutoHyphens/>
        <w:spacing w:after="0" w:line="276" w:lineRule="auto"/>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Inspektor prowadzi czynności nadzoru i kontroli według przyjętych założeń (zasad i metod) zawartyc</w:t>
      </w:r>
      <w:r w:rsidR="00760966" w:rsidRPr="00AC3B52">
        <w:rPr>
          <w:rFonts w:ascii="Times New Roman" w:eastAsia="Calibri" w:hAnsi="Times New Roman" w:cs="Times New Roman"/>
          <w:sz w:val="20"/>
          <w:szCs w:val="20"/>
          <w:lang w:eastAsia="pl-PL"/>
        </w:rPr>
        <w:t>h w Planie Nadzoru i Kontroli.</w:t>
      </w:r>
    </w:p>
    <w:p w:rsidR="00760966" w:rsidRDefault="00760966" w:rsidP="004E4F31">
      <w:pPr>
        <w:pStyle w:val="Akapitzlist"/>
        <w:numPr>
          <w:ilvl w:val="0"/>
          <w:numId w:val="40"/>
        </w:numPr>
        <w:tabs>
          <w:tab w:val="clear" w:pos="360"/>
          <w:tab w:val="num" w:pos="709"/>
        </w:tabs>
        <w:spacing w:after="0" w:line="276" w:lineRule="auto"/>
        <w:ind w:left="709" w:firstLine="0"/>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Przedmiot kontroli musi być określony i zaplanowany przez odpowiedni wpis do Dziennika Robót Wykonawcy Usługi.</w:t>
      </w:r>
    </w:p>
    <w:p w:rsidR="004E4F31" w:rsidRPr="004E4F31" w:rsidRDefault="004E4F31" w:rsidP="004E4F31">
      <w:pPr>
        <w:tabs>
          <w:tab w:val="num" w:pos="709"/>
        </w:tabs>
        <w:spacing w:after="0" w:line="276" w:lineRule="auto"/>
        <w:jc w:val="both"/>
        <w:rPr>
          <w:rFonts w:ascii="Times New Roman" w:eastAsia="Calibri" w:hAnsi="Times New Roman" w:cs="Times New Roman"/>
          <w:sz w:val="20"/>
          <w:szCs w:val="20"/>
          <w:lang w:eastAsia="pl-PL"/>
        </w:rPr>
      </w:pPr>
    </w:p>
    <w:p w:rsidR="00C54A91" w:rsidRPr="00AC3B52" w:rsidRDefault="00760966" w:rsidP="004E4F31">
      <w:pPr>
        <w:pStyle w:val="Akapitzlist"/>
        <w:numPr>
          <w:ilvl w:val="1"/>
          <w:numId w:val="2"/>
        </w:numPr>
        <w:tabs>
          <w:tab w:val="left" w:pos="1060"/>
        </w:tabs>
        <w:suppressAutoHyphens/>
        <w:spacing w:after="0" w:line="276" w:lineRule="auto"/>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 xml:space="preserve"> </w:t>
      </w:r>
      <w:r w:rsidR="00C54A91" w:rsidRPr="00AC3B52">
        <w:rPr>
          <w:rFonts w:ascii="Times New Roman" w:eastAsia="Calibri" w:hAnsi="Times New Roman" w:cs="Times New Roman"/>
          <w:sz w:val="20"/>
          <w:szCs w:val="20"/>
          <w:lang w:eastAsia="pl-PL"/>
        </w:rPr>
        <w:t>Inspektor odpowiedzialny jest za kontrolę ilości</w:t>
      </w:r>
      <w:r w:rsidR="00B66326" w:rsidRPr="00AC3B52">
        <w:rPr>
          <w:rFonts w:ascii="Times New Roman" w:eastAsia="Calibri" w:hAnsi="Times New Roman" w:cs="Times New Roman"/>
          <w:sz w:val="20"/>
          <w:szCs w:val="20"/>
          <w:lang w:eastAsia="pl-PL"/>
        </w:rPr>
        <w:t xml:space="preserve">ową i kontrolę jakościową  prac </w:t>
      </w:r>
      <w:r w:rsidR="00C54A91" w:rsidRPr="00AC3B52">
        <w:rPr>
          <w:rFonts w:ascii="Times New Roman" w:eastAsia="Calibri" w:hAnsi="Times New Roman" w:cs="Times New Roman"/>
          <w:sz w:val="20"/>
          <w:szCs w:val="20"/>
          <w:lang w:eastAsia="pl-PL"/>
        </w:rPr>
        <w:t>wykonywanych przez Wykonawcę Usług . Przyjmuje się, iż:</w:t>
      </w:r>
    </w:p>
    <w:p w:rsidR="00C54A91" w:rsidRPr="00AC3B52" w:rsidRDefault="00C54A91" w:rsidP="004E4F31">
      <w:pPr>
        <w:pStyle w:val="Akapitzlist"/>
        <w:numPr>
          <w:ilvl w:val="0"/>
          <w:numId w:val="19"/>
        </w:numPr>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weryfikacja wyników prac Wykonawcy może być prowadzona przez Inspektora poprzez ocenę poprawności wykonania wybranej, losowej próbki wyników prac Wykonawcy. W takim przypadku uzyskanie 100% zgodności opracowania z obowiązującymi dla próbki kryteriami oceny ilościowej i jakościowej może stanowić podstawę do uznania poprawności wykonania całości prac Wykonawcy dla danego ich rodzaju. Wielkość próbki, dla danego rodzaju prac lub danych określa niniejsza specyfikacja. Wielkości ta może być określona również w Planie Nadzoru i Kontroli.</w:t>
      </w:r>
    </w:p>
    <w:p w:rsidR="00C54A91" w:rsidRPr="00AC3B52" w:rsidRDefault="00C54A91" w:rsidP="004E4F31">
      <w:pPr>
        <w:pStyle w:val="Akapitzlist"/>
        <w:numPr>
          <w:ilvl w:val="0"/>
          <w:numId w:val="19"/>
        </w:numPr>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wystąpienie błędów, nieprawidło</w:t>
      </w:r>
      <w:r w:rsidR="00124D55" w:rsidRPr="00AC3B52">
        <w:rPr>
          <w:rFonts w:ascii="Times New Roman" w:eastAsia="Calibri" w:hAnsi="Times New Roman" w:cs="Times New Roman"/>
          <w:sz w:val="20"/>
          <w:szCs w:val="20"/>
          <w:lang w:eastAsia="pl-PL"/>
        </w:rPr>
        <w:t xml:space="preserve">wości w wynikach prac Wykonawcy Usług </w:t>
      </w:r>
      <w:r w:rsidRPr="00AC3B52">
        <w:rPr>
          <w:rFonts w:ascii="Times New Roman" w:eastAsia="Calibri" w:hAnsi="Times New Roman" w:cs="Times New Roman"/>
          <w:sz w:val="20"/>
          <w:szCs w:val="20"/>
          <w:lang w:eastAsia="pl-PL"/>
        </w:rPr>
        <w:t xml:space="preserve"> podczas kontroli określonej próbki wyników prac, zobowiązuje Inspektora w ramach kolejnej iteracji i kontroli wyników prac Wykonawcy, do zwiększenia procentowego liczności weryfikowanych danych lub materiałów. </w:t>
      </w:r>
      <w:r w:rsidRPr="00AC3B52">
        <w:rPr>
          <w:rFonts w:ascii="Times New Roman" w:eastAsia="Calibri" w:hAnsi="Times New Roman" w:cs="Times New Roman"/>
          <w:sz w:val="20"/>
          <w:szCs w:val="20"/>
          <w:lang w:eastAsia="pl-PL"/>
        </w:rPr>
        <w:lastRenderedPageBreak/>
        <w:t>Zakres „zwiększenia procentowego próbki” Inspektor ustala w uzgodnieniu z Zamawiającym odpowiednio do skali uchybień jakie zostały zidentyfikowane w wynikach prac Wykonawcy</w:t>
      </w:r>
      <w:r w:rsidR="00124D55" w:rsidRPr="00AC3B52">
        <w:rPr>
          <w:rFonts w:ascii="Times New Roman" w:eastAsia="Calibri" w:hAnsi="Times New Roman" w:cs="Times New Roman"/>
          <w:sz w:val="20"/>
          <w:szCs w:val="20"/>
          <w:lang w:eastAsia="pl-PL"/>
        </w:rPr>
        <w:t xml:space="preserve"> Usług</w:t>
      </w:r>
      <w:r w:rsidRPr="00AC3B52">
        <w:rPr>
          <w:rFonts w:ascii="Times New Roman" w:eastAsia="Calibri" w:hAnsi="Times New Roman" w:cs="Times New Roman"/>
          <w:sz w:val="20"/>
          <w:szCs w:val="20"/>
          <w:lang w:eastAsia="pl-PL"/>
        </w:rPr>
        <w:t>.</w:t>
      </w:r>
    </w:p>
    <w:p w:rsidR="00C54A91" w:rsidRPr="00AC3B52" w:rsidRDefault="00C54A91" w:rsidP="004E4F31">
      <w:pPr>
        <w:pStyle w:val="Akapitzlist"/>
        <w:numPr>
          <w:ilvl w:val="1"/>
          <w:numId w:val="2"/>
        </w:numPr>
        <w:tabs>
          <w:tab w:val="left" w:pos="1060"/>
        </w:tabs>
        <w:suppressAutoHyphens/>
        <w:spacing w:after="0" w:line="276" w:lineRule="auto"/>
        <w:rPr>
          <w:rFonts w:ascii="Times New Roman" w:eastAsia="Calibri" w:hAnsi="Times New Roman" w:cs="Times New Roman"/>
          <w:sz w:val="20"/>
          <w:szCs w:val="20"/>
          <w:lang w:eastAsia="pl-PL"/>
        </w:rPr>
      </w:pPr>
      <w:r w:rsidRPr="00AC3B52">
        <w:rPr>
          <w:rFonts w:ascii="Times New Roman" w:eastAsia="Calibri" w:hAnsi="Times New Roman" w:cs="Times New Roman"/>
          <w:szCs w:val="20"/>
          <w:lang w:eastAsia="pl-PL"/>
        </w:rPr>
        <w:t xml:space="preserve"> </w:t>
      </w:r>
      <w:r w:rsidRPr="00AC3B52">
        <w:rPr>
          <w:rFonts w:ascii="Times New Roman" w:eastAsia="Calibri" w:hAnsi="Times New Roman" w:cs="Times New Roman"/>
          <w:sz w:val="20"/>
          <w:szCs w:val="20"/>
          <w:lang w:eastAsia="pl-PL"/>
        </w:rPr>
        <w:t xml:space="preserve">Warunkiem dopuszczenia próbki wyników prac Wykonawcy </w:t>
      </w:r>
      <w:r w:rsidR="00124D55" w:rsidRPr="00AC3B52">
        <w:rPr>
          <w:rFonts w:ascii="Times New Roman" w:eastAsia="Calibri" w:hAnsi="Times New Roman" w:cs="Times New Roman"/>
          <w:sz w:val="20"/>
          <w:szCs w:val="20"/>
          <w:lang w:eastAsia="pl-PL"/>
        </w:rPr>
        <w:t xml:space="preserve">Usług </w:t>
      </w:r>
      <w:r w:rsidRPr="00AC3B52">
        <w:rPr>
          <w:rFonts w:ascii="Times New Roman" w:eastAsia="Calibri" w:hAnsi="Times New Roman" w:cs="Times New Roman"/>
          <w:sz w:val="20"/>
          <w:szCs w:val="20"/>
          <w:lang w:eastAsia="pl-PL"/>
        </w:rPr>
        <w:t>z fazy kontroli ilościowej do fazy kontroli jakościowej jest pozytywny wynik kontroli ilościowej, gdzie zakres kontroli ilościowej dotyczyć może w szczególności:</w:t>
      </w:r>
    </w:p>
    <w:p w:rsidR="00C54A91" w:rsidRPr="00AC3B52" w:rsidRDefault="00124D55" w:rsidP="004E4F31">
      <w:pPr>
        <w:pStyle w:val="Akapitzlist"/>
        <w:numPr>
          <w:ilvl w:val="0"/>
          <w:numId w:val="20"/>
        </w:numPr>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k</w:t>
      </w:r>
      <w:r w:rsidR="00C54A91" w:rsidRPr="00AC3B52">
        <w:rPr>
          <w:rFonts w:ascii="Times New Roman" w:eastAsia="Calibri" w:hAnsi="Times New Roman" w:cs="Times New Roman"/>
          <w:sz w:val="20"/>
          <w:szCs w:val="20"/>
          <w:lang w:eastAsia="pl-PL"/>
        </w:rPr>
        <w:t>ompletności przekazywanej dokumentacji, materiałów oraz form ich skompletowania, a także liczby przekazywanych nośników zewnętrznych z danymi, odpowiednio do zakresu ich wykorzystania i zakresu przekazania przez Zamawiającego</w:t>
      </w:r>
    </w:p>
    <w:p w:rsidR="00C54A91" w:rsidRPr="00AC3B52" w:rsidRDefault="00124D55" w:rsidP="004E4F31">
      <w:pPr>
        <w:pStyle w:val="Akapitzlist"/>
        <w:numPr>
          <w:ilvl w:val="0"/>
          <w:numId w:val="20"/>
        </w:numPr>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 xml:space="preserve">kompletność </w:t>
      </w:r>
      <w:r w:rsidR="00C54A91" w:rsidRPr="00AC3B52">
        <w:rPr>
          <w:rFonts w:ascii="Times New Roman" w:eastAsia="Calibri" w:hAnsi="Times New Roman" w:cs="Times New Roman"/>
          <w:sz w:val="20"/>
          <w:szCs w:val="20"/>
          <w:lang w:eastAsia="pl-PL"/>
        </w:rPr>
        <w:t xml:space="preserve"> dokumentacji wynikowej zgodnie z obowiązującymi przepisami prawnymi w dziedzinie geodezji i kartografii oraz OPZ SIWZ Wykonawcy, w tym kompletności przekazywanego operatu technicznego,</w:t>
      </w:r>
    </w:p>
    <w:p w:rsidR="00C54A91" w:rsidRDefault="00124D55" w:rsidP="004E4F31">
      <w:pPr>
        <w:pStyle w:val="Akapitzlist"/>
        <w:numPr>
          <w:ilvl w:val="0"/>
          <w:numId w:val="20"/>
        </w:numPr>
        <w:spacing w:after="0" w:line="276" w:lineRule="auto"/>
        <w:ind w:left="993" w:right="20" w:hanging="284"/>
        <w:jc w:val="both"/>
        <w:rPr>
          <w:rFonts w:ascii="Times New Roman" w:eastAsia="Calibri" w:hAnsi="Times New Roman" w:cs="Times New Roman"/>
          <w:szCs w:val="20"/>
          <w:lang w:eastAsia="pl-PL"/>
        </w:rPr>
      </w:pPr>
      <w:r w:rsidRPr="00AC3B52">
        <w:rPr>
          <w:rFonts w:ascii="Times New Roman" w:eastAsia="Calibri" w:hAnsi="Times New Roman" w:cs="Times New Roman"/>
          <w:sz w:val="20"/>
          <w:szCs w:val="20"/>
          <w:lang w:eastAsia="pl-PL"/>
        </w:rPr>
        <w:t>k</w:t>
      </w:r>
      <w:r w:rsidR="00C54A91" w:rsidRPr="00AC3B52">
        <w:rPr>
          <w:rFonts w:ascii="Times New Roman" w:eastAsia="Calibri" w:hAnsi="Times New Roman" w:cs="Times New Roman"/>
          <w:sz w:val="20"/>
          <w:szCs w:val="20"/>
          <w:lang w:eastAsia="pl-PL"/>
        </w:rPr>
        <w:t>ompletności</w:t>
      </w:r>
      <w:r w:rsidR="00C54A91" w:rsidRPr="00AC3B52">
        <w:rPr>
          <w:rFonts w:ascii="Times New Roman" w:eastAsia="Times New Roman" w:hAnsi="Times New Roman" w:cs="Times New Roman"/>
          <w:sz w:val="20"/>
          <w:szCs w:val="20"/>
          <w:lang w:eastAsia="pl-PL"/>
        </w:rPr>
        <w:t xml:space="preserve"> </w:t>
      </w:r>
      <w:r w:rsidR="00C54A91" w:rsidRPr="00AC3B52">
        <w:rPr>
          <w:rFonts w:ascii="Times New Roman" w:eastAsia="Calibri" w:hAnsi="Times New Roman" w:cs="Times New Roman"/>
          <w:sz w:val="20"/>
          <w:szCs w:val="20"/>
          <w:lang w:eastAsia="pl-PL"/>
        </w:rPr>
        <w:t>opracowania danego rodzaju zbioru danych lub materiałów lub dokumentów np. operatu opisowo- kartograficznego</w:t>
      </w:r>
      <w:r w:rsidR="00C54A91" w:rsidRPr="00AC3B52">
        <w:rPr>
          <w:rFonts w:ascii="Times New Roman" w:eastAsia="Calibri" w:hAnsi="Times New Roman" w:cs="Times New Roman"/>
          <w:szCs w:val="20"/>
          <w:lang w:eastAsia="pl-PL"/>
        </w:rPr>
        <w:t>.</w:t>
      </w:r>
    </w:p>
    <w:p w:rsidR="004E4F31" w:rsidRPr="004E4F31" w:rsidRDefault="004E4F31" w:rsidP="004E4F31">
      <w:pPr>
        <w:spacing w:after="0" w:line="276" w:lineRule="auto"/>
        <w:ind w:right="20"/>
        <w:jc w:val="both"/>
        <w:rPr>
          <w:rFonts w:ascii="Times New Roman" w:eastAsia="Calibri" w:hAnsi="Times New Roman" w:cs="Times New Roman"/>
          <w:szCs w:val="20"/>
          <w:lang w:eastAsia="pl-PL"/>
        </w:rPr>
      </w:pPr>
    </w:p>
    <w:p w:rsidR="00E71B51" w:rsidRPr="00AC3B52" w:rsidRDefault="00CF32E5"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lang w:eastAsia="pl-PL"/>
        </w:rPr>
        <w:t xml:space="preserve"> </w:t>
      </w:r>
      <w:r w:rsidR="00E71B51" w:rsidRPr="00AC3B52">
        <w:rPr>
          <w:rFonts w:ascii="Times New Roman" w:eastAsia="Calibri" w:hAnsi="Times New Roman" w:cs="Times New Roman"/>
          <w:sz w:val="20"/>
          <w:szCs w:val="20"/>
          <w:lang w:eastAsia="pl-PL"/>
        </w:rPr>
        <w:t>Kontrola jakościowa obejmować powinna, zależnie od rodzaju prac, co najmniej:</w:t>
      </w:r>
    </w:p>
    <w:p w:rsidR="00124D55" w:rsidRPr="00AC3B52" w:rsidRDefault="00124D55" w:rsidP="004E4F31">
      <w:pPr>
        <w:pStyle w:val="Akapitzlist"/>
        <w:numPr>
          <w:ilvl w:val="0"/>
          <w:numId w:val="21"/>
        </w:numPr>
        <w:tabs>
          <w:tab w:val="left" w:pos="993"/>
        </w:tabs>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kontrolę</w:t>
      </w: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prawidłowości wykorzystania przekazanych materiałów źródłowych i danych,</w:t>
      </w:r>
    </w:p>
    <w:p w:rsidR="00124D55" w:rsidRPr="00AC3B52" w:rsidRDefault="00124D55" w:rsidP="004E4F31">
      <w:pPr>
        <w:pStyle w:val="Akapitzlist"/>
        <w:numPr>
          <w:ilvl w:val="0"/>
          <w:numId w:val="21"/>
        </w:numPr>
        <w:tabs>
          <w:tab w:val="left" w:pos="709"/>
          <w:tab w:val="left" w:pos="993"/>
        </w:tabs>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kontrolę zgodności zbioru danych z obowiązującym modelem pojęciowym,</w:t>
      </w:r>
    </w:p>
    <w:p w:rsidR="00124D55" w:rsidRPr="00AC3B52" w:rsidRDefault="00124D55" w:rsidP="004E4F31">
      <w:pPr>
        <w:pStyle w:val="Akapitzlist"/>
        <w:numPr>
          <w:ilvl w:val="0"/>
          <w:numId w:val="21"/>
        </w:numPr>
        <w:tabs>
          <w:tab w:val="left" w:pos="709"/>
          <w:tab w:val="left" w:pos="993"/>
        </w:tabs>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kontrolę cech jakościowych zbioru danych: osiągniętych dokładności, topologii, semantyki i syntaktyki danych, w tym zachowania relacji obiektów bazodanowych,</w:t>
      </w:r>
    </w:p>
    <w:p w:rsidR="00124D55" w:rsidRPr="00AC3B52" w:rsidRDefault="00124D55" w:rsidP="004E4F31">
      <w:pPr>
        <w:pStyle w:val="Akapitzlist"/>
        <w:numPr>
          <w:ilvl w:val="0"/>
          <w:numId w:val="21"/>
        </w:numPr>
        <w:tabs>
          <w:tab w:val="left" w:pos="709"/>
          <w:tab w:val="left" w:pos="993"/>
        </w:tabs>
        <w:spacing w:after="0" w:line="276" w:lineRule="auto"/>
        <w:ind w:left="993" w:right="20"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kontrolę</w:t>
      </w: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wytworzonej dokumentacji technicznej oraz końcowego operatu technicznego,</w:t>
      </w:r>
    </w:p>
    <w:p w:rsidR="00124D55" w:rsidRPr="00AC3B52" w:rsidRDefault="00124D55" w:rsidP="004E4F31">
      <w:pPr>
        <w:pStyle w:val="Akapitzlist"/>
        <w:numPr>
          <w:ilvl w:val="0"/>
          <w:numId w:val="21"/>
        </w:numPr>
        <w:tabs>
          <w:tab w:val="left" w:pos="709"/>
          <w:tab w:val="left" w:pos="993"/>
        </w:tabs>
        <w:spacing w:after="0" w:line="276" w:lineRule="auto"/>
        <w:ind w:left="993" w:right="20"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kontrolą jakościową należy objąć nie mniej niż 10 % wyników prac (10 % pola powierzchni opracowywanego obszaru lub 10 % danych wynikowych w zależności od rodzaju pracy), przy czym wskazanie pró</w:t>
      </w:r>
      <w:r w:rsidR="00CF046F" w:rsidRPr="00AC3B52">
        <w:rPr>
          <w:rFonts w:ascii="Times New Roman" w:eastAsia="Calibri" w:hAnsi="Times New Roman" w:cs="Times New Roman"/>
          <w:sz w:val="20"/>
          <w:szCs w:val="20"/>
          <w:lang w:eastAsia="pl-PL"/>
        </w:rPr>
        <w:t>bki leży w gestii Zamawiającego,</w:t>
      </w:r>
    </w:p>
    <w:p w:rsidR="00E71B51" w:rsidRDefault="00E71B51" w:rsidP="004E4F31">
      <w:pPr>
        <w:pStyle w:val="Akapitzlist"/>
        <w:numPr>
          <w:ilvl w:val="0"/>
          <w:numId w:val="21"/>
        </w:numPr>
        <w:tabs>
          <w:tab w:val="left" w:pos="709"/>
          <w:tab w:val="left" w:pos="993"/>
        </w:tabs>
        <w:spacing w:after="0" w:line="276" w:lineRule="auto"/>
        <w:ind w:left="993" w:right="20"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Inspektor może zwiększyć zakres kontroli o dowolne dodatkowe obszary lub dodatkowe dane, wybrane przez siebie do kontroli</w:t>
      </w:r>
      <w:r w:rsidR="001040E1" w:rsidRPr="00AC3B52">
        <w:rPr>
          <w:rFonts w:ascii="Times New Roman" w:eastAsia="Calibri" w:hAnsi="Times New Roman" w:cs="Times New Roman"/>
          <w:sz w:val="20"/>
          <w:szCs w:val="20"/>
          <w:lang w:eastAsia="pl-PL"/>
        </w:rPr>
        <w:t>.</w:t>
      </w:r>
    </w:p>
    <w:p w:rsidR="004E4F31" w:rsidRPr="004E4F31" w:rsidRDefault="004E4F31" w:rsidP="004E4F31">
      <w:pPr>
        <w:tabs>
          <w:tab w:val="left" w:pos="709"/>
          <w:tab w:val="left" w:pos="993"/>
        </w:tabs>
        <w:spacing w:after="0" w:line="276" w:lineRule="auto"/>
        <w:ind w:right="20"/>
        <w:jc w:val="both"/>
        <w:rPr>
          <w:rFonts w:ascii="Times New Roman" w:eastAsia="Calibri" w:hAnsi="Times New Roman" w:cs="Times New Roman"/>
          <w:sz w:val="20"/>
          <w:szCs w:val="20"/>
          <w:lang w:eastAsia="pl-PL"/>
        </w:rPr>
      </w:pPr>
    </w:p>
    <w:p w:rsidR="00E71B51" w:rsidRPr="004E4F31" w:rsidRDefault="00E71B51"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 xml:space="preserve">Wyniki kontroli Inspektor </w:t>
      </w:r>
      <w:r w:rsidR="002746E0" w:rsidRPr="00AC3B52">
        <w:rPr>
          <w:rFonts w:ascii="Times New Roman" w:eastAsia="Calibri" w:hAnsi="Times New Roman" w:cs="Times New Roman"/>
          <w:sz w:val="20"/>
          <w:szCs w:val="20"/>
          <w:lang w:eastAsia="pl-PL"/>
        </w:rPr>
        <w:t xml:space="preserve">utrwala w protokole z kontroli wskazując </w:t>
      </w:r>
      <w:r w:rsidRPr="00AC3B52">
        <w:rPr>
          <w:rFonts w:ascii="Times New Roman" w:eastAsia="Calibri" w:hAnsi="Times New Roman" w:cs="Times New Roman"/>
          <w:sz w:val="20"/>
          <w:szCs w:val="20"/>
          <w:lang w:eastAsia="pl-PL"/>
        </w:rPr>
        <w:t xml:space="preserve">uchybienia </w:t>
      </w:r>
      <w:r w:rsidR="00124D55" w:rsidRPr="00AC3B52">
        <w:rPr>
          <w:rFonts w:ascii="Times New Roman" w:eastAsia="Calibri" w:hAnsi="Times New Roman" w:cs="Times New Roman"/>
          <w:sz w:val="20"/>
          <w:szCs w:val="20"/>
          <w:lang w:eastAsia="pl-PL"/>
        </w:rPr>
        <w:t xml:space="preserve"> </w:t>
      </w:r>
      <w:r w:rsidR="00772F50" w:rsidRPr="00AC3B52">
        <w:rPr>
          <w:rFonts w:ascii="Times New Roman" w:eastAsia="Calibri" w:hAnsi="Times New Roman" w:cs="Times New Roman"/>
          <w:sz w:val="20"/>
          <w:szCs w:val="20"/>
          <w:lang w:eastAsia="pl-PL"/>
        </w:rPr>
        <w:br/>
      </w:r>
      <w:r w:rsidR="002746E0" w:rsidRPr="00AC3B52">
        <w:rPr>
          <w:rFonts w:ascii="Times New Roman" w:eastAsia="Calibri" w:hAnsi="Times New Roman" w:cs="Times New Roman"/>
          <w:sz w:val="20"/>
          <w:szCs w:val="20"/>
          <w:lang w:eastAsia="pl-PL"/>
        </w:rPr>
        <w:t>i nieprawidłowości. Protokół z rekomendacj</w:t>
      </w:r>
      <w:r w:rsidR="001040E1" w:rsidRPr="00AC3B52">
        <w:rPr>
          <w:rFonts w:ascii="Times New Roman" w:eastAsia="Calibri" w:hAnsi="Times New Roman" w:cs="Times New Roman"/>
          <w:sz w:val="20"/>
          <w:szCs w:val="20"/>
          <w:lang w:eastAsia="pl-PL"/>
        </w:rPr>
        <w:t>ą</w:t>
      </w:r>
      <w:r w:rsidR="002746E0" w:rsidRPr="00AC3B52">
        <w:rPr>
          <w:rFonts w:ascii="Times New Roman" w:eastAsia="Calibri" w:hAnsi="Times New Roman" w:cs="Times New Roman"/>
          <w:sz w:val="20"/>
          <w:szCs w:val="20"/>
          <w:lang w:eastAsia="pl-PL"/>
        </w:rPr>
        <w:t xml:space="preserve"> działań naprawczych  jest przekazywany niezwłocznie Wykonawcy Usług oraz Zamawiającemu. </w:t>
      </w:r>
    </w:p>
    <w:p w:rsidR="004E4F31" w:rsidRPr="004E4F31" w:rsidRDefault="004E4F31" w:rsidP="004E4F31">
      <w:pPr>
        <w:tabs>
          <w:tab w:val="left" w:pos="1060"/>
        </w:tabs>
        <w:suppressAutoHyphens/>
        <w:spacing w:after="0" w:line="276" w:lineRule="auto"/>
        <w:jc w:val="both"/>
        <w:rPr>
          <w:rFonts w:ascii="Times New Roman" w:eastAsia="Times New Roman" w:hAnsi="Times New Roman" w:cs="Times New Roman"/>
          <w:b/>
          <w:sz w:val="20"/>
          <w:szCs w:val="20"/>
          <w:lang w:eastAsia="pl-PL"/>
        </w:rPr>
      </w:pPr>
    </w:p>
    <w:p w:rsidR="00E71B51" w:rsidRPr="004E4F31" w:rsidRDefault="00E71B51"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Inspektor nie ma prawa odmówić kontroli przedłożonych przez Wykonawcę do kontroli wyników prac – w całości lub w części, o ile, przekazanie wyników prac do kontroli nastąpiło zgodnie z przyjętym harmonogram prac Wykonawcy i harmonogramem kontroli Inspektora.</w:t>
      </w:r>
    </w:p>
    <w:p w:rsidR="004E4F31" w:rsidRPr="004E4F31" w:rsidRDefault="004E4F31" w:rsidP="004E4F31">
      <w:pPr>
        <w:pStyle w:val="Akapitzlist"/>
        <w:rPr>
          <w:rFonts w:ascii="Times New Roman" w:eastAsia="Times New Roman" w:hAnsi="Times New Roman" w:cs="Times New Roman"/>
          <w:b/>
          <w:sz w:val="20"/>
          <w:szCs w:val="20"/>
          <w:lang w:eastAsia="pl-PL"/>
        </w:rPr>
      </w:pPr>
    </w:p>
    <w:p w:rsidR="00E71B51" w:rsidRPr="004E4F31" w:rsidRDefault="00E71B51"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Wszelkie odstępstwa od zakładanych terminów kontroli muszą być zgłoszone Zamawiającemu. W przypadku, gdy istnieje ryzyko, że odstępstwo od zakładanego terminu kontroli spowoduje opóźnienia w wykonaniu Pracy Nadzorowanej, Inspektor obowiązany jest zgłosić ten fakt bez zbędnej zwłoki Zamawiającemu - nie później niż w dniu następnym po stwierdzeniu tego faktu.</w:t>
      </w:r>
    </w:p>
    <w:p w:rsidR="004E4F31" w:rsidRPr="004E4F31" w:rsidRDefault="004E4F31" w:rsidP="004E4F31">
      <w:pPr>
        <w:pStyle w:val="Akapitzlist"/>
        <w:rPr>
          <w:rFonts w:ascii="Times New Roman" w:eastAsia="Times New Roman" w:hAnsi="Times New Roman" w:cs="Times New Roman"/>
          <w:b/>
          <w:sz w:val="20"/>
          <w:szCs w:val="20"/>
          <w:lang w:eastAsia="pl-PL"/>
        </w:rPr>
      </w:pPr>
    </w:p>
    <w:p w:rsidR="00E71B51" w:rsidRPr="004E4F31" w:rsidRDefault="00E71B51"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Inspektor ponosi odpowiedzialność za własne opóźnienia i odstępstwa od terminów przewidzianych na kontrolę okresową lub końcową.</w:t>
      </w:r>
    </w:p>
    <w:p w:rsidR="004E4F31" w:rsidRPr="004E4F31" w:rsidRDefault="004E4F31" w:rsidP="004E4F31">
      <w:pPr>
        <w:tabs>
          <w:tab w:val="left" w:pos="1060"/>
        </w:tabs>
        <w:suppressAutoHyphens/>
        <w:spacing w:after="0" w:line="276" w:lineRule="auto"/>
        <w:ind w:left="426"/>
        <w:jc w:val="both"/>
        <w:rPr>
          <w:rFonts w:ascii="Times New Roman" w:eastAsia="Times New Roman" w:hAnsi="Times New Roman" w:cs="Times New Roman"/>
          <w:b/>
          <w:sz w:val="20"/>
          <w:szCs w:val="20"/>
          <w:lang w:eastAsia="pl-PL"/>
        </w:rPr>
      </w:pPr>
    </w:p>
    <w:p w:rsidR="00E71B51" w:rsidRPr="004E4F31" w:rsidRDefault="00E71B51"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Inspektor może żądać od Zamawiającego wstrzymania prac Wykonawcy</w:t>
      </w:r>
      <w:r w:rsidR="00D13F11" w:rsidRPr="00AC3B52">
        <w:rPr>
          <w:rFonts w:ascii="Times New Roman" w:eastAsia="Calibri" w:hAnsi="Times New Roman" w:cs="Times New Roman"/>
          <w:sz w:val="20"/>
          <w:szCs w:val="20"/>
          <w:lang w:eastAsia="pl-PL"/>
        </w:rPr>
        <w:t xml:space="preserve"> Usług </w:t>
      </w:r>
      <w:r w:rsidRPr="00AC3B52">
        <w:rPr>
          <w:rFonts w:ascii="Times New Roman" w:eastAsia="Calibri" w:hAnsi="Times New Roman" w:cs="Times New Roman"/>
          <w:sz w:val="20"/>
          <w:szCs w:val="20"/>
          <w:lang w:eastAsia="pl-PL"/>
        </w:rPr>
        <w:t xml:space="preserve"> wyłącznie w sytuacji, gdy dalsze ich wykonywanie może być rażąco sprzeczne z obowiązującymi przepisami prawa lub może powodować naruszenie prawa w przypadku dalszego </w:t>
      </w:r>
      <w:r w:rsidRPr="00AC3B52">
        <w:rPr>
          <w:rFonts w:ascii="Times New Roman" w:eastAsia="Times New Roman" w:hAnsi="Times New Roman" w:cs="Times New Roman"/>
          <w:sz w:val="20"/>
          <w:szCs w:val="20"/>
          <w:lang w:eastAsia="ar-SA"/>
        </w:rPr>
        <w:t>wykonywania prac, narazić Zamawiającego na realne straty materialne, w tym wynikające z niewłaściwego wykonania pracy przez Wykonawcę. Żądając wstrzymania prac, Inspektor musi przedstawić pisemnie uzasadnienie faktyczne i prawne, które zostaną przedłożone Zamawiającemu.</w:t>
      </w:r>
    </w:p>
    <w:p w:rsidR="004E4F31" w:rsidRPr="004E4F31" w:rsidRDefault="004E4F31" w:rsidP="004E4F31">
      <w:pPr>
        <w:tabs>
          <w:tab w:val="left" w:pos="1060"/>
        </w:tabs>
        <w:suppressAutoHyphens/>
        <w:spacing w:after="0" w:line="276" w:lineRule="auto"/>
        <w:ind w:left="426"/>
        <w:jc w:val="both"/>
        <w:rPr>
          <w:rFonts w:ascii="Times New Roman" w:eastAsia="Times New Roman" w:hAnsi="Times New Roman" w:cs="Times New Roman"/>
          <w:b/>
          <w:sz w:val="20"/>
          <w:szCs w:val="20"/>
          <w:lang w:eastAsia="pl-PL"/>
        </w:rPr>
      </w:pPr>
    </w:p>
    <w:p w:rsidR="00D13F11" w:rsidRPr="00AC3B52" w:rsidRDefault="00D13F11" w:rsidP="004E4F31">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b/>
          <w:sz w:val="20"/>
          <w:szCs w:val="20"/>
          <w:lang w:eastAsia="pl-PL"/>
        </w:rPr>
        <w:t xml:space="preserve">Minimalny zakres kontroli wyników prac Wykonawcy Usług  dla </w:t>
      </w:r>
      <w:r w:rsidRPr="00AC3B52">
        <w:rPr>
          <w:rFonts w:ascii="Times New Roman" w:eastAsia="Calibri" w:hAnsi="Times New Roman" w:cs="Times New Roman"/>
          <w:b/>
          <w:sz w:val="20"/>
          <w:szCs w:val="20"/>
          <w:u w:val="single"/>
          <w:lang w:eastAsia="pl-PL"/>
        </w:rPr>
        <w:t>modernizacji ewidencji gruntów i budynków</w:t>
      </w:r>
      <w:r w:rsidRPr="00AC3B52">
        <w:rPr>
          <w:rFonts w:ascii="Times New Roman" w:eastAsia="Calibri" w:hAnsi="Times New Roman" w:cs="Times New Roman"/>
          <w:sz w:val="20"/>
          <w:szCs w:val="20"/>
          <w:u w:val="single"/>
          <w:lang w:eastAsia="pl-PL"/>
        </w:rPr>
        <w:t xml:space="preserve"> </w:t>
      </w:r>
      <w:r w:rsidRPr="00AC3B52">
        <w:rPr>
          <w:rFonts w:ascii="Times New Roman" w:eastAsia="Calibri" w:hAnsi="Times New Roman" w:cs="Times New Roman"/>
          <w:sz w:val="20"/>
          <w:szCs w:val="20"/>
          <w:lang w:eastAsia="pl-PL"/>
        </w:rPr>
        <w:t>obejmować powinien w szczególności ocenę poprawności:</w:t>
      </w:r>
    </w:p>
    <w:p w:rsidR="006E0861" w:rsidRPr="00AC3B52" w:rsidRDefault="006E0861" w:rsidP="004E4F31">
      <w:pPr>
        <w:pStyle w:val="Akapitzlist"/>
        <w:numPr>
          <w:ilvl w:val="0"/>
          <w:numId w:val="23"/>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lastRenderedPageBreak/>
        <w:t xml:space="preserve">określenia numerycznego opisu konturów budynków w oparciu o </w:t>
      </w:r>
      <w:proofErr w:type="spellStart"/>
      <w:r w:rsidRPr="00AC3B52">
        <w:rPr>
          <w:rFonts w:ascii="Times New Roman" w:eastAsia="Calibri" w:hAnsi="Times New Roman" w:cs="Times New Roman"/>
          <w:sz w:val="20"/>
          <w:szCs w:val="20"/>
          <w:lang w:eastAsia="pl-PL"/>
        </w:rPr>
        <w:t>ortofotomapę</w:t>
      </w:r>
      <w:proofErr w:type="spellEnd"/>
      <w:r w:rsidRPr="00AC3B52">
        <w:rPr>
          <w:rFonts w:ascii="Times New Roman" w:eastAsia="Calibri" w:hAnsi="Times New Roman" w:cs="Times New Roman"/>
          <w:sz w:val="20"/>
          <w:szCs w:val="20"/>
          <w:lang w:eastAsia="pl-PL"/>
        </w:rPr>
        <w:t xml:space="preserve"> oraz wywiad terenowy, dla nie</w:t>
      </w:r>
      <w:r w:rsidR="00772F50" w:rsidRPr="00AC3B52">
        <w:rPr>
          <w:rFonts w:ascii="Times New Roman" w:eastAsia="Calibri"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 xml:space="preserve">mniej niż 10% tego rodzaju obiektów </w:t>
      </w:r>
      <w:proofErr w:type="spellStart"/>
      <w:r w:rsidRPr="00AC3B52">
        <w:rPr>
          <w:rFonts w:ascii="Times New Roman" w:eastAsia="Calibri" w:hAnsi="Times New Roman" w:cs="Times New Roman"/>
          <w:sz w:val="20"/>
          <w:szCs w:val="20"/>
          <w:lang w:eastAsia="pl-PL"/>
        </w:rPr>
        <w:t>EGiB</w:t>
      </w:r>
      <w:proofErr w:type="spellEnd"/>
      <w:r w:rsidRPr="00AC3B52">
        <w:rPr>
          <w:rFonts w:ascii="Times New Roman" w:eastAsia="Calibri" w:hAnsi="Times New Roman" w:cs="Times New Roman"/>
          <w:sz w:val="20"/>
          <w:szCs w:val="20"/>
          <w:lang w:eastAsia="pl-PL"/>
        </w:rPr>
        <w:t>,</w:t>
      </w:r>
    </w:p>
    <w:p w:rsidR="006E0861" w:rsidRPr="00AC3B52" w:rsidRDefault="006E0861" w:rsidP="004E4F31">
      <w:pPr>
        <w:pStyle w:val="Akapitzlist"/>
        <w:numPr>
          <w:ilvl w:val="0"/>
          <w:numId w:val="23"/>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AC3B52">
        <w:rPr>
          <w:rFonts w:ascii="Times New Roman" w:eastAsia="Calibri" w:hAnsi="Times New Roman" w:cs="Times New Roman"/>
          <w:sz w:val="20"/>
          <w:szCs w:val="20"/>
          <w:lang w:eastAsia="pl-PL"/>
        </w:rPr>
        <w:t>zaktualizowania bazy danych ewidencji gruntów i budynków, w tym określenia lub uzupełnienia konturów użytków gruntowych oraz konturów klasyfikacyjnych,</w:t>
      </w:r>
    </w:p>
    <w:p w:rsidR="006E0861" w:rsidRPr="00AC3B52" w:rsidRDefault="006E0861" w:rsidP="004E4F31">
      <w:pPr>
        <w:pStyle w:val="Akapitzlist"/>
        <w:numPr>
          <w:ilvl w:val="0"/>
          <w:numId w:val="24"/>
        </w:numPr>
        <w:spacing w:after="0" w:line="276" w:lineRule="auto"/>
        <w:ind w:left="1146"/>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w tym poprawności określenia granic dla użytków gruntowych,</w:t>
      </w:r>
    </w:p>
    <w:p w:rsidR="006E0861" w:rsidRPr="00AC3B52" w:rsidRDefault="006E0861" w:rsidP="004E4F31">
      <w:pPr>
        <w:pStyle w:val="Akapitzlist"/>
        <w:numPr>
          <w:ilvl w:val="0"/>
          <w:numId w:val="24"/>
        </w:numPr>
        <w:spacing w:after="0" w:line="276" w:lineRule="auto"/>
        <w:ind w:left="1146"/>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sporządzenia wykazu zmian danych ewidencyjnych dotyczących działki,</w:t>
      </w:r>
    </w:p>
    <w:p w:rsidR="006E0861" w:rsidRPr="00AC3B52" w:rsidRDefault="006E0861" w:rsidP="004E4F31">
      <w:pPr>
        <w:pStyle w:val="Akapitzlist"/>
        <w:numPr>
          <w:ilvl w:val="0"/>
          <w:numId w:val="25"/>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założenia</w:t>
      </w:r>
      <w:r w:rsidR="00772F50" w:rsidRPr="00AC3B52">
        <w:rPr>
          <w:rFonts w:ascii="Times New Roman" w:eastAsia="Calibri" w:hAnsi="Times New Roman" w:cs="Times New Roman"/>
          <w:sz w:val="20"/>
          <w:szCs w:val="20"/>
          <w:lang w:eastAsia="pl-PL"/>
        </w:rPr>
        <w:t xml:space="preserve"> i uzupełnienia o niezbędne </w:t>
      </w:r>
      <w:r w:rsidRPr="00AC3B52">
        <w:rPr>
          <w:rFonts w:ascii="Times New Roman" w:eastAsia="Calibri" w:hAnsi="Times New Roman" w:cs="Times New Roman"/>
          <w:sz w:val="20"/>
          <w:szCs w:val="20"/>
          <w:lang w:eastAsia="pl-PL"/>
        </w:rPr>
        <w:t>dane kartoteki budynków i lokali, w tym między innymi:</w:t>
      </w:r>
    </w:p>
    <w:p w:rsidR="006E0861" w:rsidRPr="00AC3B52" w:rsidRDefault="006E0861" w:rsidP="004E4F31">
      <w:pPr>
        <w:pStyle w:val="Akapitzlist"/>
        <w:numPr>
          <w:ilvl w:val="0"/>
          <w:numId w:val="26"/>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wprowadzenia danych określonych przez § 63 Rozporządzenia dla ujawnionych w ewidencji budynków, co dotyczy oznaczenia funkcji budynku, ilości kondygnacji, roku zakończenia budowy – w tym w szczególności prawidłowego wypełnienia atrybutami pozycji dla założonych lub aktualizowanych zapisów kartoteki budynków oraz lokali, zakwalifikowania obiektów budowlanych do odpowiedniej klasy budynku według Polskiej Klasyfikacji Obiektów Budowlanych i rodzaju budynku według Klasyfikacji Środków Trwałych,</w:t>
      </w:r>
    </w:p>
    <w:p w:rsidR="00772F50" w:rsidRPr="00AC3B52" w:rsidRDefault="006E0861" w:rsidP="004E4F31">
      <w:pPr>
        <w:pStyle w:val="Akapitzlist"/>
        <w:numPr>
          <w:ilvl w:val="0"/>
          <w:numId w:val="26"/>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sporządzenia</w:t>
      </w: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 xml:space="preserve">arkuszy budynkowych/lokalowych, </w:t>
      </w:r>
    </w:p>
    <w:p w:rsidR="006E0861" w:rsidRPr="00AC3B52" w:rsidRDefault="006E0861" w:rsidP="004E4F31">
      <w:pPr>
        <w:pStyle w:val="Akapitzlist"/>
        <w:numPr>
          <w:ilvl w:val="0"/>
          <w:numId w:val="26"/>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numeracji</w:t>
      </w: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budynków</w:t>
      </w:r>
      <w:r w:rsidR="00772F50" w:rsidRPr="00AC3B52">
        <w:rPr>
          <w:rFonts w:ascii="Times New Roman" w:eastAsia="Calibri" w:hAnsi="Times New Roman" w:cs="Times New Roman"/>
          <w:sz w:val="20"/>
          <w:szCs w:val="20"/>
          <w:lang w:eastAsia="pl-PL"/>
        </w:rPr>
        <w:t xml:space="preserve">, </w:t>
      </w:r>
      <w:proofErr w:type="spellStart"/>
      <w:r w:rsidR="00BD3458" w:rsidRPr="00AC3B52">
        <w:rPr>
          <w:rFonts w:ascii="Times New Roman" w:eastAsia="Calibri" w:hAnsi="Times New Roman" w:cs="Times New Roman"/>
          <w:sz w:val="20"/>
          <w:szCs w:val="20"/>
          <w:lang w:eastAsia="pl-PL"/>
        </w:rPr>
        <w:t>podobiektów</w:t>
      </w:r>
      <w:proofErr w:type="spellEnd"/>
      <w:r w:rsidRPr="00AC3B52">
        <w:rPr>
          <w:rFonts w:ascii="Times New Roman" w:eastAsia="Calibri" w:hAnsi="Times New Roman" w:cs="Times New Roman"/>
          <w:sz w:val="20"/>
          <w:szCs w:val="20"/>
          <w:lang w:eastAsia="pl-PL"/>
        </w:rPr>
        <w:t xml:space="preserve"> na działce ewidencyjnej oraz ustalenia numerów adresowych,</w:t>
      </w:r>
    </w:p>
    <w:p w:rsidR="006E0861" w:rsidRPr="00AC3B52" w:rsidRDefault="006E0861" w:rsidP="004E4F31">
      <w:pPr>
        <w:pStyle w:val="Akapitzlist"/>
        <w:numPr>
          <w:ilvl w:val="0"/>
          <w:numId w:val="26"/>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badanie stanu prawnego lokali, działek ewidencyjnych objętych użytkowaniem wieczystym,</w:t>
      </w:r>
    </w:p>
    <w:p w:rsidR="006E0861" w:rsidRPr="00AC3B52" w:rsidRDefault="006E0861" w:rsidP="004E4F31">
      <w:pPr>
        <w:pStyle w:val="Akapitzlist"/>
        <w:numPr>
          <w:ilvl w:val="0"/>
          <w:numId w:val="25"/>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operatu technicznego z warunkami określonymi w OPZ SIWZ Wykonawcy, w tym w szczególności w zakresie jego kompletności,</w:t>
      </w:r>
    </w:p>
    <w:p w:rsidR="006E0861" w:rsidRPr="00AC3B52" w:rsidRDefault="006E0861" w:rsidP="004E4F31">
      <w:pPr>
        <w:pStyle w:val="Akapitzlist"/>
        <w:numPr>
          <w:ilvl w:val="0"/>
          <w:numId w:val="25"/>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sposobu załatwienia zastrzeżeń zgłoszonych przez strony w trakcie wyłożenia projektu operatu opisowo – kartograficznego,</w:t>
      </w:r>
    </w:p>
    <w:p w:rsidR="006E0861" w:rsidRPr="00AC3B52" w:rsidRDefault="006E0861" w:rsidP="004E4F31">
      <w:pPr>
        <w:pStyle w:val="Akapitzlist"/>
        <w:numPr>
          <w:ilvl w:val="0"/>
          <w:numId w:val="25"/>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 xml:space="preserve"> redakcji</w:t>
      </w:r>
      <w:r w:rsidRPr="00AC3B52">
        <w:rPr>
          <w:rFonts w:ascii="Times New Roman" w:eastAsia="Times New Roman" w:hAnsi="Times New Roman" w:cs="Times New Roman"/>
          <w:sz w:val="20"/>
          <w:szCs w:val="20"/>
          <w:lang w:eastAsia="pl-PL"/>
        </w:rPr>
        <w:t xml:space="preserve"> </w:t>
      </w:r>
      <w:r w:rsidRPr="00AC3B52">
        <w:rPr>
          <w:rFonts w:ascii="Times New Roman" w:eastAsia="Calibri" w:hAnsi="Times New Roman" w:cs="Times New Roman"/>
          <w:sz w:val="20"/>
          <w:szCs w:val="20"/>
          <w:lang w:eastAsia="pl-PL"/>
        </w:rPr>
        <w:t>mapy ewidencyjnej dla minimum 5% powierzchni,</w:t>
      </w:r>
    </w:p>
    <w:p w:rsidR="006E0861" w:rsidRPr="00AC3B52" w:rsidRDefault="006E0861" w:rsidP="004E4F31">
      <w:pPr>
        <w:pStyle w:val="Akapitzlist"/>
        <w:numPr>
          <w:ilvl w:val="0"/>
          <w:numId w:val="25"/>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wydania danych z RBD w formacie GML lub w innym uzgodnionym z Zamawiającym formacie,</w:t>
      </w:r>
    </w:p>
    <w:p w:rsidR="006E0861" w:rsidRPr="00AC3B52" w:rsidRDefault="006E0861" w:rsidP="004E4F31">
      <w:pPr>
        <w:pStyle w:val="Akapitzlist"/>
        <w:numPr>
          <w:ilvl w:val="0"/>
          <w:numId w:val="25"/>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 xml:space="preserve">operatu ewidencyjnego tj. wynikowej bazy ewidencji gruntów i budynków w części opisowej </w:t>
      </w:r>
      <w:r w:rsidR="00772F50" w:rsidRPr="00AC3B52">
        <w:rPr>
          <w:rFonts w:ascii="Times New Roman" w:eastAsia="Calibri" w:hAnsi="Times New Roman" w:cs="Times New Roman"/>
          <w:sz w:val="20"/>
          <w:szCs w:val="20"/>
          <w:lang w:eastAsia="pl-PL"/>
        </w:rPr>
        <w:br/>
      </w:r>
      <w:r w:rsidRPr="00AC3B52">
        <w:rPr>
          <w:rFonts w:ascii="Times New Roman" w:eastAsia="Calibri" w:hAnsi="Times New Roman" w:cs="Times New Roman"/>
          <w:sz w:val="20"/>
          <w:szCs w:val="20"/>
          <w:lang w:eastAsia="pl-PL"/>
        </w:rPr>
        <w:t>i kartograficznej po załadowaniu danych z RBD, co powinno zostać potwierdzone wykonaniem raportów kont</w:t>
      </w:r>
      <w:r w:rsidR="00772F50" w:rsidRPr="00AC3B52">
        <w:rPr>
          <w:rFonts w:ascii="Times New Roman" w:eastAsia="Calibri" w:hAnsi="Times New Roman" w:cs="Times New Roman"/>
          <w:sz w:val="20"/>
          <w:szCs w:val="20"/>
          <w:lang w:eastAsia="pl-PL"/>
        </w:rPr>
        <w:t>rolnych z Systemu Zamawiającego</w:t>
      </w:r>
      <w:r w:rsidRPr="00AC3B52">
        <w:rPr>
          <w:rFonts w:ascii="Times New Roman" w:eastAsia="Calibri" w:hAnsi="Times New Roman" w:cs="Times New Roman"/>
          <w:sz w:val="20"/>
          <w:szCs w:val="20"/>
          <w:lang w:eastAsia="pl-PL"/>
        </w:rPr>
        <w:t xml:space="preserve">, przy czym czynności te powinny być przeprowadzone dwukrotnie – raz na etapie przygotowania RBD do wyłożenia operatu opisowo – kartograficznego i wykonania kontroli wyników prac Wykonawcy przed wyłożeniem operatu opisowo – kartograficznego; po raz drugi po wyłożeniu i zgłoszeniu uwag i ich uwzględnieniu </w:t>
      </w:r>
      <w:r w:rsidR="00BD3458" w:rsidRPr="00AC3B52">
        <w:rPr>
          <w:rFonts w:ascii="Times New Roman" w:eastAsia="Calibri" w:hAnsi="Times New Roman" w:cs="Times New Roman"/>
          <w:sz w:val="20"/>
          <w:szCs w:val="20"/>
          <w:lang w:eastAsia="pl-PL"/>
        </w:rPr>
        <w:br/>
      </w:r>
      <w:r w:rsidRPr="00AC3B52">
        <w:rPr>
          <w:rFonts w:ascii="Times New Roman" w:eastAsia="Calibri" w:hAnsi="Times New Roman" w:cs="Times New Roman"/>
          <w:sz w:val="20"/>
          <w:szCs w:val="20"/>
          <w:lang w:eastAsia="pl-PL"/>
        </w:rPr>
        <w:t>w RBD, następnie załadowanej do produkcyjnej bazy danych Zamawiającego;</w:t>
      </w:r>
    </w:p>
    <w:p w:rsidR="006E0861" w:rsidRPr="00AC3B52" w:rsidRDefault="006E0861" w:rsidP="004E4F31">
      <w:pPr>
        <w:pStyle w:val="Akapitzlist"/>
        <w:numPr>
          <w:ilvl w:val="0"/>
          <w:numId w:val="25"/>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sporządzenia powstałej dokumentacji operatu technicznego jaki określono w OPZ SIWZ Wykonawcy  tj. pomiarów, szkiców i innych dokumentów oraz raportów;</w:t>
      </w:r>
    </w:p>
    <w:p w:rsidR="006E0861" w:rsidRPr="00AC3B52" w:rsidRDefault="006E0861" w:rsidP="004E4F31">
      <w:pPr>
        <w:pStyle w:val="Akapitzlist"/>
        <w:numPr>
          <w:ilvl w:val="0"/>
          <w:numId w:val="25"/>
        </w:numPr>
        <w:spacing w:after="0" w:line="276" w:lineRule="auto"/>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kompletności i poprawności operatu technicznego z warunkami określonymi w OPZ SIWZ Wykonawcy,  w tym poprawności przygotowania powstałej dokumentacji z pomiarów, szkiców.</w:t>
      </w:r>
    </w:p>
    <w:p w:rsidR="00760966" w:rsidRPr="00AC3B52" w:rsidRDefault="00760966" w:rsidP="004E4F31">
      <w:pPr>
        <w:spacing w:after="0" w:line="276" w:lineRule="auto"/>
        <w:jc w:val="both"/>
        <w:rPr>
          <w:rFonts w:ascii="Times New Roman" w:eastAsia="Calibri" w:hAnsi="Times New Roman" w:cs="Times New Roman"/>
          <w:sz w:val="20"/>
          <w:szCs w:val="20"/>
          <w:lang w:eastAsia="pl-PL"/>
        </w:rPr>
      </w:pPr>
    </w:p>
    <w:p w:rsidR="006E0861" w:rsidRPr="004E4F31" w:rsidRDefault="006E0861" w:rsidP="004E4F31">
      <w:pPr>
        <w:pStyle w:val="Akapitzlist"/>
        <w:numPr>
          <w:ilvl w:val="1"/>
          <w:numId w:val="2"/>
        </w:numPr>
        <w:tabs>
          <w:tab w:val="left" w:pos="1060"/>
        </w:tabs>
        <w:suppressAutoHyphens/>
        <w:spacing w:after="0" w:line="276" w:lineRule="auto"/>
        <w:rPr>
          <w:rFonts w:ascii="Times New Roman" w:eastAsia="Times New Roman" w:hAnsi="Times New Roman" w:cs="Times New Roman"/>
          <w:b/>
          <w:sz w:val="20"/>
          <w:szCs w:val="20"/>
          <w:lang w:eastAsia="pl-PL"/>
        </w:rPr>
      </w:pPr>
      <w:r w:rsidRPr="004E4F31">
        <w:rPr>
          <w:rFonts w:ascii="Times New Roman" w:eastAsia="Calibri" w:hAnsi="Times New Roman" w:cs="Times New Roman"/>
          <w:b/>
          <w:sz w:val="20"/>
          <w:szCs w:val="20"/>
          <w:lang w:eastAsia="pl-PL"/>
        </w:rPr>
        <w:t xml:space="preserve">Minimalny ilościowy zakres kontroli digitalizacji </w:t>
      </w:r>
      <w:proofErr w:type="spellStart"/>
      <w:r w:rsidR="00477302" w:rsidRPr="004E4F31">
        <w:rPr>
          <w:rFonts w:ascii="Times New Roman" w:eastAsia="Calibri" w:hAnsi="Times New Roman" w:cs="Times New Roman"/>
          <w:b/>
          <w:sz w:val="20"/>
          <w:szCs w:val="20"/>
          <w:lang w:eastAsia="pl-PL"/>
        </w:rPr>
        <w:t>PZGiK</w:t>
      </w:r>
      <w:proofErr w:type="spellEnd"/>
      <w:r w:rsidRPr="004E4F31">
        <w:rPr>
          <w:rFonts w:ascii="Times New Roman" w:eastAsia="Calibri" w:hAnsi="Times New Roman" w:cs="Times New Roman"/>
          <w:b/>
          <w:sz w:val="20"/>
          <w:szCs w:val="20"/>
          <w:lang w:eastAsia="pl-PL"/>
        </w:rPr>
        <w:t xml:space="preserve"> obejmuje 10% ilości każdego rodzaju danych  i materiałów </w:t>
      </w:r>
      <w:proofErr w:type="spellStart"/>
      <w:r w:rsidR="00477302" w:rsidRPr="004E4F31">
        <w:rPr>
          <w:rFonts w:ascii="Times New Roman" w:eastAsia="Calibri" w:hAnsi="Times New Roman" w:cs="Times New Roman"/>
          <w:b/>
          <w:sz w:val="20"/>
          <w:szCs w:val="20"/>
          <w:lang w:eastAsia="pl-PL"/>
        </w:rPr>
        <w:t>PZGiK</w:t>
      </w:r>
      <w:proofErr w:type="spellEnd"/>
      <w:r w:rsidRPr="004E4F31">
        <w:rPr>
          <w:rFonts w:ascii="Times New Roman" w:eastAsia="Calibri" w:hAnsi="Times New Roman" w:cs="Times New Roman"/>
          <w:b/>
          <w:sz w:val="20"/>
          <w:szCs w:val="20"/>
          <w:lang w:eastAsia="pl-PL"/>
        </w:rPr>
        <w:t xml:space="preserve">  jakie poddano czynnościom przetworzenia przez Wykonawcę w zakresie wskazanym  w OPZ SIWZ Wykonawcy Usług </w:t>
      </w:r>
    </w:p>
    <w:p w:rsidR="006E0861" w:rsidRPr="004E4F31" w:rsidRDefault="006E0861" w:rsidP="004E4F31">
      <w:pPr>
        <w:pStyle w:val="Akapitzlist"/>
        <w:numPr>
          <w:ilvl w:val="0"/>
          <w:numId w:val="27"/>
        </w:numPr>
        <w:tabs>
          <w:tab w:val="left" w:pos="851"/>
          <w:tab w:val="left" w:pos="1418"/>
        </w:tabs>
        <w:suppressAutoHyphens/>
        <w:spacing w:after="0" w:line="276" w:lineRule="auto"/>
        <w:ind w:left="851" w:hanging="142"/>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Inspektor jest zobowiązany wykonać kontrole zarówno przekazywanych kopii odwzorowania cyfrowego poszczególnych dokumentów składowych operatu lub materiałów, jak również utworzonych lub zaktualizowanych w Bazie Danych Zamawiającego</w:t>
      </w:r>
      <w:r w:rsidR="001040E1" w:rsidRPr="004E4F31">
        <w:rPr>
          <w:rFonts w:ascii="Times New Roman" w:eastAsia="Calibri" w:hAnsi="Times New Roman" w:cs="Times New Roman"/>
          <w:sz w:val="20"/>
          <w:szCs w:val="20"/>
          <w:lang w:eastAsia="pl-PL"/>
        </w:rPr>
        <w:t>.</w:t>
      </w:r>
    </w:p>
    <w:p w:rsidR="006E0861" w:rsidRPr="004E4F31" w:rsidRDefault="006E0861" w:rsidP="004E4F31">
      <w:pPr>
        <w:pStyle w:val="Akapitzlist"/>
        <w:numPr>
          <w:ilvl w:val="0"/>
          <w:numId w:val="27"/>
        </w:numPr>
        <w:tabs>
          <w:tab w:val="left" w:pos="851"/>
          <w:tab w:val="left" w:pos="1418"/>
        </w:tabs>
        <w:suppressAutoHyphens/>
        <w:spacing w:after="0" w:line="276" w:lineRule="auto"/>
        <w:ind w:left="851" w:hanging="142"/>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Każda taka kontrola musi zostać opisana za pomocą odrębnego protokołu kontroli.</w:t>
      </w:r>
    </w:p>
    <w:p w:rsidR="006E0861" w:rsidRPr="004E4F31" w:rsidRDefault="006E0861" w:rsidP="004E4F31">
      <w:pPr>
        <w:pStyle w:val="Akapitzlist"/>
        <w:numPr>
          <w:ilvl w:val="0"/>
          <w:numId w:val="27"/>
        </w:numPr>
        <w:tabs>
          <w:tab w:val="left" w:pos="851"/>
          <w:tab w:val="left" w:pos="1418"/>
        </w:tabs>
        <w:suppressAutoHyphens/>
        <w:spacing w:after="0" w:line="276" w:lineRule="auto"/>
        <w:ind w:left="851" w:hanging="142"/>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Inspektor nie może ograniczyć się jedynie do opisu i rejestracji błędów danych w protokole kontroli, ale jest zobowiązany do opisu wszystkich kontrolowanych danych, łącznie z tymi uznanymi za poprawne, co jest konieczne do przeprowadzenia czynności weryfikacji prac nadzoru przez Zamawiającego.</w:t>
      </w:r>
    </w:p>
    <w:p w:rsidR="006E0861" w:rsidRPr="004E4F31" w:rsidRDefault="006E0861" w:rsidP="004E4F31">
      <w:pPr>
        <w:pStyle w:val="Akapitzlist"/>
        <w:numPr>
          <w:ilvl w:val="0"/>
          <w:numId w:val="27"/>
        </w:numPr>
        <w:tabs>
          <w:tab w:val="left" w:pos="851"/>
          <w:tab w:val="left" w:pos="1418"/>
        </w:tabs>
        <w:suppressAutoHyphens/>
        <w:spacing w:after="0" w:line="276" w:lineRule="auto"/>
        <w:ind w:left="851" w:hanging="142"/>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Kontrola musi być wykonana dla wszystkich rejestrów przestrzennych, łącząc w tym sprawdzenie kompletności ilościowej </w:t>
      </w:r>
      <w:r w:rsidR="00AA683F" w:rsidRPr="004E4F31">
        <w:rPr>
          <w:rFonts w:ascii="Times New Roman" w:eastAsia="Calibri" w:hAnsi="Times New Roman" w:cs="Times New Roman"/>
          <w:sz w:val="20"/>
          <w:szCs w:val="20"/>
          <w:lang w:eastAsia="pl-PL"/>
        </w:rPr>
        <w:t>i jakościowej</w:t>
      </w:r>
      <w:r w:rsidRPr="004E4F31">
        <w:rPr>
          <w:rFonts w:ascii="Times New Roman" w:eastAsia="Calibri" w:hAnsi="Times New Roman" w:cs="Times New Roman"/>
          <w:sz w:val="20"/>
          <w:szCs w:val="20"/>
          <w:lang w:eastAsia="pl-PL"/>
        </w:rPr>
        <w:t>, sprawdzenie poprawności nadanych relacji – opcjonalnie zakres kontroli może obejmować sprawdzenie funkcjonalności rejestrów pod kątem automatycznej obsługi zgłoszeń prac, sprawdzenie kompletności i poprawności wymaganych do uzupełnienia informacji opisowych i przestrzennych, w tym atrybutów.</w:t>
      </w:r>
    </w:p>
    <w:p w:rsidR="006E0861" w:rsidRPr="004E4F31" w:rsidRDefault="006E0861" w:rsidP="004E4F31">
      <w:pPr>
        <w:pStyle w:val="Akapitzlist"/>
        <w:numPr>
          <w:ilvl w:val="0"/>
          <w:numId w:val="27"/>
        </w:numPr>
        <w:tabs>
          <w:tab w:val="left" w:pos="851"/>
          <w:tab w:val="left" w:pos="1418"/>
        </w:tabs>
        <w:suppressAutoHyphens/>
        <w:spacing w:after="0" w:line="276" w:lineRule="auto"/>
        <w:ind w:left="851" w:hanging="142"/>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Kontrola musi obejmować sprawdzenie:</w:t>
      </w:r>
    </w:p>
    <w:p w:rsidR="006E0861" w:rsidRPr="004E4F31" w:rsidRDefault="006E0861" w:rsidP="004E4F31">
      <w:pPr>
        <w:pStyle w:val="Akapitzlist"/>
        <w:numPr>
          <w:ilvl w:val="0"/>
          <w:numId w:val="28"/>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jakości kopii cyfrowych materiałów analogowych.</w:t>
      </w:r>
    </w:p>
    <w:p w:rsidR="006E0861" w:rsidRPr="004E4F31" w:rsidRDefault="006E0861" w:rsidP="004E4F31">
      <w:pPr>
        <w:pStyle w:val="Akapitzlist"/>
        <w:numPr>
          <w:ilvl w:val="0"/>
          <w:numId w:val="28"/>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prawidłowości nadania identyfikatorów materiałów zasobu.</w:t>
      </w:r>
    </w:p>
    <w:p w:rsidR="006E0861" w:rsidRPr="004E4F31" w:rsidRDefault="006E0861" w:rsidP="004E4F31">
      <w:pPr>
        <w:pStyle w:val="Akapitzlist"/>
        <w:numPr>
          <w:ilvl w:val="0"/>
          <w:numId w:val="28"/>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lastRenderedPageBreak/>
        <w:t>poprawności przypisania rodzajów dokumentacji cyfrowej.</w:t>
      </w:r>
    </w:p>
    <w:p w:rsidR="006E0861" w:rsidRPr="004E4F31" w:rsidRDefault="006E0861" w:rsidP="004E4F31">
      <w:pPr>
        <w:pStyle w:val="Akapitzlist"/>
        <w:numPr>
          <w:ilvl w:val="0"/>
          <w:numId w:val="28"/>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uzupełnienia i korekty zbiorów słowników powiązanych.</w:t>
      </w:r>
    </w:p>
    <w:p w:rsidR="006E0861" w:rsidRPr="004E4F31" w:rsidRDefault="006E0861" w:rsidP="004E4F31">
      <w:pPr>
        <w:pStyle w:val="Akapitzlist"/>
        <w:numPr>
          <w:ilvl w:val="0"/>
          <w:numId w:val="28"/>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pokrycia zakresów przestrzennych obiektów rejestrów przestrzennych z obiektami działek ewidencyjnych znajdujących się w ewidencji gruntów i budynków dla całego obszaru opracowania (wszystkich danych) – odpowiednio zgodnie z wymaganiami OPZ SIWZ poprzez weryfikację propagacji zasięgu szkiców na zasięg pracy geodezyjnej -operatów technicznych do celów prawnych.</w:t>
      </w:r>
    </w:p>
    <w:p w:rsidR="006E0861" w:rsidRPr="00AC3B52" w:rsidRDefault="006E0861" w:rsidP="004E4F31">
      <w:pPr>
        <w:tabs>
          <w:tab w:val="left" w:pos="1060"/>
        </w:tabs>
        <w:suppressAutoHyphens/>
        <w:spacing w:after="0" w:line="276" w:lineRule="auto"/>
        <w:rPr>
          <w:rFonts w:ascii="Times New Roman" w:eastAsia="Times New Roman" w:hAnsi="Times New Roman" w:cs="Times New Roman"/>
          <w:b/>
          <w:sz w:val="20"/>
          <w:szCs w:val="20"/>
          <w:lang w:eastAsia="pl-PL"/>
        </w:rPr>
      </w:pPr>
    </w:p>
    <w:p w:rsidR="009F3FB9" w:rsidRPr="004E4F31" w:rsidRDefault="00396313" w:rsidP="004E4F31">
      <w:pPr>
        <w:pStyle w:val="Akapitzlist"/>
        <w:numPr>
          <w:ilvl w:val="1"/>
          <w:numId w:val="2"/>
        </w:numPr>
        <w:tabs>
          <w:tab w:val="left" w:pos="1060"/>
        </w:tabs>
        <w:suppressAutoHyphens/>
        <w:spacing w:after="0" w:line="276" w:lineRule="auto"/>
        <w:rPr>
          <w:rFonts w:ascii="Times New Roman" w:eastAsia="Times New Roman" w:hAnsi="Times New Roman" w:cs="Times New Roman"/>
          <w:b/>
          <w:sz w:val="20"/>
          <w:szCs w:val="20"/>
          <w:lang w:eastAsia="pl-PL"/>
        </w:rPr>
      </w:pPr>
      <w:r w:rsidRPr="004E4F31">
        <w:rPr>
          <w:rFonts w:ascii="Times New Roman" w:eastAsia="Calibri" w:hAnsi="Times New Roman" w:cs="Times New Roman"/>
          <w:b/>
          <w:sz w:val="20"/>
          <w:szCs w:val="20"/>
          <w:lang w:eastAsia="pl-PL"/>
        </w:rPr>
        <w:t>Minimalny z</w:t>
      </w:r>
      <w:r w:rsidR="009F3FB9" w:rsidRPr="004E4F31">
        <w:rPr>
          <w:rFonts w:ascii="Times New Roman" w:eastAsia="Calibri" w:hAnsi="Times New Roman" w:cs="Times New Roman"/>
          <w:b/>
          <w:sz w:val="20"/>
          <w:szCs w:val="20"/>
          <w:lang w:eastAsia="pl-PL"/>
        </w:rPr>
        <w:t>akres kontroli dla prac w zakresie utworzenia inicjalnej bazy danych BDOT i GESUT</w:t>
      </w:r>
    </w:p>
    <w:p w:rsidR="009F3FB9" w:rsidRPr="004E4F31" w:rsidRDefault="009F3FB9" w:rsidP="004E4F31">
      <w:pPr>
        <w:pStyle w:val="Akapitzlist"/>
        <w:numPr>
          <w:ilvl w:val="0"/>
          <w:numId w:val="31"/>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Inspektor powinien monitorować przebieg prac geodezyjnych, w tym sposób ich wykonania, kontrolując uzyskane częściowe oraz końcowe wyniki prac Wykonawcy</w:t>
      </w:r>
      <w:r w:rsidR="001040E1" w:rsidRPr="004E4F31">
        <w:rPr>
          <w:rFonts w:ascii="Times New Roman" w:eastAsia="Calibri" w:hAnsi="Times New Roman" w:cs="Times New Roman"/>
          <w:sz w:val="20"/>
          <w:szCs w:val="20"/>
          <w:lang w:eastAsia="pl-PL"/>
        </w:rPr>
        <w:t xml:space="preserve"> bazy</w:t>
      </w:r>
      <w:r w:rsidRPr="004E4F31">
        <w:rPr>
          <w:rFonts w:ascii="Times New Roman" w:eastAsia="Calibri" w:hAnsi="Times New Roman" w:cs="Times New Roman"/>
          <w:sz w:val="20"/>
          <w:szCs w:val="20"/>
          <w:lang w:eastAsia="pl-PL"/>
        </w:rPr>
        <w:t xml:space="preserve"> BDOT i GESUT. W tym celu Inspektor powinien zaplanować czynności nadzoru technicznego w Harmonogramie Prac, odnosząc się w nim do adekwatnego harmonogramu prac Wykonawcy Usługi (BDOT i GESUT);</w:t>
      </w:r>
    </w:p>
    <w:p w:rsidR="009F3FB9" w:rsidRPr="004E4F31" w:rsidRDefault="009F3FB9" w:rsidP="004E4F31">
      <w:pPr>
        <w:pStyle w:val="Akapitzlist"/>
        <w:numPr>
          <w:ilvl w:val="0"/>
          <w:numId w:val="31"/>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Wszelkie ustalenia dotyczące sposobu realizacji prac geodezyjnych </w:t>
      </w:r>
      <w:r w:rsidR="009B6D5C" w:rsidRPr="004E4F31">
        <w:rPr>
          <w:rFonts w:ascii="Times New Roman" w:eastAsia="Calibri" w:hAnsi="Times New Roman" w:cs="Times New Roman"/>
          <w:sz w:val="20"/>
          <w:szCs w:val="20"/>
          <w:lang w:eastAsia="pl-PL"/>
        </w:rPr>
        <w:t>przez Wykonawcę</w:t>
      </w:r>
      <w:r w:rsidRPr="004E4F31">
        <w:rPr>
          <w:rFonts w:ascii="Times New Roman" w:eastAsia="Calibri" w:hAnsi="Times New Roman" w:cs="Times New Roman"/>
          <w:sz w:val="20"/>
          <w:szCs w:val="20"/>
          <w:lang w:eastAsia="pl-PL"/>
        </w:rPr>
        <w:t xml:space="preserve"> Usługi w tym identyfikowanych uwarunkowań wykonawczych i / lub okoliczności mających wpływ na ich ostateczny rezultat, Inspektor </w:t>
      </w:r>
      <w:r w:rsidR="009B6D5C" w:rsidRPr="004E4F31">
        <w:rPr>
          <w:rFonts w:ascii="Times New Roman" w:eastAsia="Calibri" w:hAnsi="Times New Roman" w:cs="Times New Roman"/>
          <w:sz w:val="20"/>
          <w:szCs w:val="20"/>
          <w:lang w:eastAsia="pl-PL"/>
        </w:rPr>
        <w:t>wraz z  Wykonawcą</w:t>
      </w:r>
      <w:r w:rsidRPr="004E4F31">
        <w:rPr>
          <w:rFonts w:ascii="Times New Roman" w:eastAsia="Calibri" w:hAnsi="Times New Roman" w:cs="Times New Roman"/>
          <w:sz w:val="20"/>
          <w:szCs w:val="20"/>
          <w:lang w:eastAsia="pl-PL"/>
        </w:rPr>
        <w:t xml:space="preserve"> </w:t>
      </w:r>
      <w:r w:rsidR="009B6D5C"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są zobowiązani prowa</w:t>
      </w:r>
      <w:r w:rsidR="009B6D5C" w:rsidRPr="004E4F31">
        <w:rPr>
          <w:rFonts w:ascii="Times New Roman" w:eastAsia="Calibri" w:hAnsi="Times New Roman" w:cs="Times New Roman"/>
          <w:sz w:val="20"/>
          <w:szCs w:val="20"/>
          <w:lang w:eastAsia="pl-PL"/>
        </w:rPr>
        <w:t>dzić w Dzienniku Robót.</w:t>
      </w:r>
    </w:p>
    <w:p w:rsidR="009F3FB9" w:rsidRPr="004E4F31" w:rsidRDefault="009F3FB9" w:rsidP="004E4F31">
      <w:pPr>
        <w:pStyle w:val="Akapitzlist"/>
        <w:numPr>
          <w:ilvl w:val="0"/>
          <w:numId w:val="31"/>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Ocena zgodności wyników prac geodezyjnych i kartograficznych Wykonawcy </w:t>
      </w:r>
      <w:r w:rsidR="009B6D5C"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 xml:space="preserve"> powinna być prowadzona w stosunku do:</w:t>
      </w:r>
    </w:p>
    <w:p w:rsidR="009F3FB9" w:rsidRPr="004E4F31" w:rsidRDefault="009F3FB9" w:rsidP="004E4F31">
      <w:pPr>
        <w:pStyle w:val="Akapitzlist"/>
        <w:numPr>
          <w:ilvl w:val="0"/>
          <w:numId w:val="32"/>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obowiązujących przepisów prawa, w tym instrukcji technicznych oraz szczegółowych warunków technicznych, jakie zawarto w opisie przedmiotu zamówienia dla Wykonawcy </w:t>
      </w:r>
      <w:r w:rsidR="009B6D5C" w:rsidRPr="004E4F31">
        <w:rPr>
          <w:rFonts w:ascii="Times New Roman" w:eastAsia="Calibri" w:hAnsi="Times New Roman" w:cs="Times New Roman"/>
          <w:sz w:val="20"/>
          <w:szCs w:val="20"/>
          <w:lang w:eastAsia="pl-PL"/>
        </w:rPr>
        <w:t>Usługi,</w:t>
      </w:r>
    </w:p>
    <w:p w:rsidR="009F3FB9" w:rsidRPr="004E4F31" w:rsidRDefault="009F3FB9" w:rsidP="004E4F31">
      <w:pPr>
        <w:pStyle w:val="Akapitzlist"/>
        <w:numPr>
          <w:ilvl w:val="0"/>
          <w:numId w:val="32"/>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uznanych metod oraz technik wykonawstwa geodezyjnego,</w:t>
      </w:r>
    </w:p>
    <w:p w:rsidR="009F3FB9" w:rsidRPr="004E4F31" w:rsidRDefault="009F3FB9" w:rsidP="004E4F31">
      <w:pPr>
        <w:pStyle w:val="Akapitzlist"/>
        <w:numPr>
          <w:ilvl w:val="0"/>
          <w:numId w:val="32"/>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ustaleń, jakie zostały zawarte pomiędzy Wykonawcą </w:t>
      </w:r>
      <w:r w:rsidR="009B6D5C"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a Zamawiającym i / lub Inspektorem, w Dzienniku Robót </w:t>
      </w:r>
      <w:r w:rsidR="009B6D5C" w:rsidRPr="004E4F31">
        <w:rPr>
          <w:rFonts w:ascii="Times New Roman" w:eastAsia="Calibri" w:hAnsi="Times New Roman" w:cs="Times New Roman"/>
          <w:sz w:val="20"/>
          <w:szCs w:val="20"/>
          <w:lang w:eastAsia="pl-PL"/>
        </w:rPr>
        <w:t>;</w:t>
      </w:r>
    </w:p>
    <w:p w:rsidR="009F3FB9" w:rsidRPr="004E4F31" w:rsidRDefault="009F3FB9" w:rsidP="004E4F31">
      <w:pPr>
        <w:pStyle w:val="Akapitzlist"/>
        <w:numPr>
          <w:ilvl w:val="0"/>
          <w:numId w:val="32"/>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 innych ustaleń jakie zawarto w dokumentacji technicznej i / lub realizacyjnej Wykonawcy </w:t>
      </w:r>
      <w:r w:rsidR="009B6D5C" w:rsidRPr="004E4F31">
        <w:rPr>
          <w:rFonts w:ascii="Times New Roman" w:eastAsia="Calibri" w:hAnsi="Times New Roman" w:cs="Times New Roman"/>
          <w:sz w:val="20"/>
          <w:szCs w:val="20"/>
          <w:lang w:eastAsia="pl-PL"/>
        </w:rPr>
        <w:t>Usługi np.  protokoły</w:t>
      </w:r>
      <w:r w:rsidRPr="004E4F31">
        <w:rPr>
          <w:rFonts w:ascii="Times New Roman" w:eastAsia="Calibri" w:hAnsi="Times New Roman" w:cs="Times New Roman"/>
          <w:sz w:val="20"/>
          <w:szCs w:val="20"/>
          <w:lang w:eastAsia="pl-PL"/>
        </w:rPr>
        <w:t xml:space="preserve"> odbioru, </w:t>
      </w:r>
      <w:r w:rsidR="009B6D5C" w:rsidRPr="004E4F31">
        <w:rPr>
          <w:rFonts w:ascii="Times New Roman" w:eastAsia="Calibri" w:hAnsi="Times New Roman" w:cs="Times New Roman"/>
          <w:sz w:val="20"/>
          <w:szCs w:val="20"/>
          <w:lang w:eastAsia="pl-PL"/>
        </w:rPr>
        <w:t>notatki służbowe dopuszczone</w:t>
      </w:r>
      <w:r w:rsidRPr="004E4F31">
        <w:rPr>
          <w:rFonts w:ascii="Times New Roman" w:eastAsia="Calibri" w:hAnsi="Times New Roman" w:cs="Times New Roman"/>
          <w:sz w:val="20"/>
          <w:szCs w:val="20"/>
          <w:lang w:eastAsia="pl-PL"/>
        </w:rPr>
        <w:t xml:space="preserve"> warunkami umowy Wykonawcy </w:t>
      </w:r>
      <w:r w:rsidR="009B6D5C" w:rsidRPr="004E4F31">
        <w:rPr>
          <w:rFonts w:ascii="Times New Roman" w:eastAsia="Calibri" w:hAnsi="Times New Roman" w:cs="Times New Roman"/>
          <w:sz w:val="20"/>
          <w:szCs w:val="20"/>
          <w:lang w:eastAsia="pl-PL"/>
        </w:rPr>
        <w:t>Usługi.</w:t>
      </w:r>
    </w:p>
    <w:p w:rsidR="009F3FB9" w:rsidRPr="004E4F31" w:rsidRDefault="009F3FB9" w:rsidP="004E4F31">
      <w:pPr>
        <w:pStyle w:val="Akapitzlist"/>
        <w:numPr>
          <w:ilvl w:val="0"/>
          <w:numId w:val="33"/>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Czynności kontrolne związane z oceną zgodności wyników prac, o których mowa powyżej Inspektor prowadzić powinien:</w:t>
      </w:r>
    </w:p>
    <w:p w:rsidR="009F3FB9" w:rsidRPr="004E4F31" w:rsidRDefault="009F3FB9" w:rsidP="004E4F31">
      <w:pPr>
        <w:pStyle w:val="Akapitzlist"/>
        <w:numPr>
          <w:ilvl w:val="0"/>
          <w:numId w:val="34"/>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w terminach określonych we własnym Harmonogramie Prac oraz jakie wynikają z harmonogramu prac Wykonawcy </w:t>
      </w:r>
      <w:r w:rsidR="009B6D5C"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w:t>
      </w:r>
    </w:p>
    <w:p w:rsidR="009F3FB9" w:rsidRPr="004E4F31" w:rsidRDefault="009F3FB9" w:rsidP="004E4F31">
      <w:pPr>
        <w:pStyle w:val="Akapitzlist"/>
        <w:numPr>
          <w:ilvl w:val="0"/>
          <w:numId w:val="34"/>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zależnie od stopnia zaawansowania wykonania prac geodezyjnych Wykonawcy </w:t>
      </w:r>
      <w:r w:rsidR="009B6D5C"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oraz ich jakości,</w:t>
      </w:r>
    </w:p>
    <w:p w:rsidR="009F3FB9" w:rsidRPr="004E4F31" w:rsidRDefault="009F3FB9" w:rsidP="004E4F31">
      <w:pPr>
        <w:pStyle w:val="Akapitzlist"/>
        <w:numPr>
          <w:ilvl w:val="0"/>
          <w:numId w:val="34"/>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na żądanie Zamawiającego, o ile dotychczasowe wyniki prac Wykonawcy </w:t>
      </w:r>
      <w:r w:rsidR="009B6D5C"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w:t>
      </w:r>
      <w:r w:rsidRPr="004E4F31">
        <w:rPr>
          <w:rFonts w:ascii="Times New Roman" w:eastAsia="Calibri" w:hAnsi="Times New Roman" w:cs="Times New Roman"/>
          <w:sz w:val="20"/>
          <w:szCs w:val="20"/>
          <w:lang w:eastAsia="pl-PL"/>
        </w:rPr>
        <w:br/>
        <w:t xml:space="preserve">są </w:t>
      </w:r>
      <w:r w:rsidR="009B6D5C" w:rsidRPr="004E4F31">
        <w:rPr>
          <w:rFonts w:ascii="Times New Roman" w:eastAsia="Calibri" w:hAnsi="Times New Roman" w:cs="Times New Roman"/>
          <w:sz w:val="20"/>
          <w:szCs w:val="20"/>
          <w:lang w:eastAsia="pl-PL"/>
        </w:rPr>
        <w:t>niesatysfakcjonujące,</w:t>
      </w:r>
    </w:p>
    <w:p w:rsidR="009F3FB9" w:rsidRPr="004E4F31" w:rsidRDefault="009F3FB9" w:rsidP="004E4F31">
      <w:pPr>
        <w:pStyle w:val="Akapitzlist"/>
        <w:numPr>
          <w:ilvl w:val="0"/>
          <w:numId w:val="36"/>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Podstawą do przeprowadzenia oceny sposobu realizacji prac przez Wykonawcę</w:t>
      </w:r>
      <w:r w:rsidR="009B6D5C" w:rsidRPr="004E4F31">
        <w:rPr>
          <w:rFonts w:ascii="Times New Roman" w:eastAsia="Calibri" w:hAnsi="Times New Roman" w:cs="Times New Roman"/>
          <w:sz w:val="20"/>
          <w:szCs w:val="20"/>
          <w:lang w:eastAsia="pl-PL"/>
        </w:rPr>
        <w:t xml:space="preserve"> Usługi</w:t>
      </w:r>
      <w:r w:rsidRPr="004E4F31">
        <w:rPr>
          <w:rFonts w:ascii="Times New Roman" w:eastAsia="Calibri" w:hAnsi="Times New Roman" w:cs="Times New Roman"/>
          <w:sz w:val="20"/>
          <w:szCs w:val="20"/>
          <w:lang w:eastAsia="pl-PL"/>
        </w:rPr>
        <w:t>, w tym ich wyników, są:</w:t>
      </w:r>
    </w:p>
    <w:p w:rsidR="009F3FB9" w:rsidRPr="004E4F31" w:rsidRDefault="009F3FB9" w:rsidP="004E4F31">
      <w:pPr>
        <w:pStyle w:val="Akapitzlist"/>
        <w:numPr>
          <w:ilvl w:val="0"/>
          <w:numId w:val="35"/>
        </w:numPr>
        <w:spacing w:after="0" w:line="276" w:lineRule="auto"/>
        <w:ind w:left="720"/>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udostępnione przez Wykonawcę </w:t>
      </w:r>
      <w:r w:rsidR="009B6D5C"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 xml:space="preserve"> częściowe, etapowe, czy też końcowe wyniki tych prac, w tym w szczególności dane stanowiące treść robocz</w:t>
      </w:r>
      <w:r w:rsidR="009B6D5C" w:rsidRPr="004E4F31">
        <w:rPr>
          <w:rFonts w:ascii="Times New Roman" w:eastAsia="Calibri" w:hAnsi="Times New Roman" w:cs="Times New Roman"/>
          <w:sz w:val="20"/>
          <w:szCs w:val="20"/>
          <w:lang w:eastAsia="pl-PL"/>
        </w:rPr>
        <w:t>ej bazy danych</w:t>
      </w:r>
      <w:r w:rsidRPr="004E4F31">
        <w:rPr>
          <w:rFonts w:ascii="Times New Roman" w:eastAsia="Calibri" w:hAnsi="Times New Roman" w:cs="Times New Roman"/>
          <w:sz w:val="20"/>
          <w:szCs w:val="20"/>
          <w:lang w:eastAsia="pl-PL"/>
        </w:rPr>
        <w:t xml:space="preserve"> pracy geodezyjnej,</w:t>
      </w:r>
    </w:p>
    <w:p w:rsidR="009F3FB9" w:rsidRPr="004E4F31" w:rsidRDefault="009F3FB9" w:rsidP="004E4F31">
      <w:pPr>
        <w:pStyle w:val="Akapitzlist"/>
        <w:numPr>
          <w:ilvl w:val="0"/>
          <w:numId w:val="35"/>
        </w:numPr>
        <w:spacing w:after="0" w:line="276" w:lineRule="auto"/>
        <w:ind w:left="720"/>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pozyskane przez Inspektora materiały, informacje i dane.</w:t>
      </w:r>
    </w:p>
    <w:p w:rsidR="009F3FB9" w:rsidRPr="004E4F31" w:rsidRDefault="009F3FB9" w:rsidP="004E4F31">
      <w:pPr>
        <w:pStyle w:val="Akapitzlist"/>
        <w:numPr>
          <w:ilvl w:val="0"/>
          <w:numId w:val="36"/>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Minimalną liczbę podejmowanych przez Inspektora czynności kontroli określ</w:t>
      </w:r>
      <w:r w:rsidR="001040E1" w:rsidRPr="004E4F31">
        <w:rPr>
          <w:rFonts w:ascii="Times New Roman" w:eastAsia="Calibri" w:hAnsi="Times New Roman" w:cs="Times New Roman"/>
          <w:sz w:val="20"/>
          <w:szCs w:val="20"/>
          <w:lang w:eastAsia="pl-PL"/>
        </w:rPr>
        <w:t>one są w</w:t>
      </w:r>
      <w:r w:rsidRPr="004E4F31">
        <w:rPr>
          <w:rFonts w:ascii="Times New Roman" w:eastAsia="Calibri" w:hAnsi="Times New Roman" w:cs="Times New Roman"/>
          <w:sz w:val="20"/>
          <w:szCs w:val="20"/>
          <w:lang w:eastAsia="pl-PL"/>
        </w:rPr>
        <w:t xml:space="preserve"> </w:t>
      </w:r>
      <w:r w:rsidR="001040E1" w:rsidRPr="004E4F31">
        <w:rPr>
          <w:rFonts w:ascii="Times New Roman" w:eastAsia="Calibri" w:hAnsi="Times New Roman" w:cs="Times New Roman"/>
          <w:sz w:val="20"/>
          <w:szCs w:val="20"/>
          <w:lang w:eastAsia="pl-PL"/>
        </w:rPr>
        <w:t>OPZ SIWZ Wykonawcy</w:t>
      </w:r>
      <w:r w:rsidRPr="004E4F31">
        <w:rPr>
          <w:rFonts w:ascii="Times New Roman" w:eastAsia="Calibri" w:hAnsi="Times New Roman" w:cs="Times New Roman"/>
          <w:sz w:val="20"/>
          <w:szCs w:val="20"/>
          <w:lang w:eastAsia="pl-PL"/>
        </w:rPr>
        <w:t xml:space="preserve"> </w:t>
      </w:r>
      <w:r w:rsidR="00CB27D7"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w których to zdefiniowano określoną liczbę etapów, podetapów oraz punktów kontrolnych jakie zawarto w harmonogramie prac Wykonawcy </w:t>
      </w:r>
      <w:r w:rsidR="00760966"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aktualizowanym na etapie opracowania przez Wykonawcę </w:t>
      </w:r>
      <w:r w:rsidR="00CB27D7"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 xml:space="preserve"> jego Planu Realizacji Zamówienia.</w:t>
      </w:r>
    </w:p>
    <w:p w:rsidR="009F3FB9" w:rsidRPr="004E4F31" w:rsidRDefault="009F3FB9" w:rsidP="004E4F31">
      <w:pPr>
        <w:pStyle w:val="Akapitzlist"/>
        <w:numPr>
          <w:ilvl w:val="0"/>
          <w:numId w:val="36"/>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Liczność danych i / lub materiałów i / lub innych opracowań poddawanych kontroli w ramach tzw. próbki wyników prac Wykonawcy </w:t>
      </w:r>
      <w:r w:rsidR="00760966"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powinna być określona przez Inspektora na etapie opracowania Planu Realizacji Zamówienia oraz powinna być wskazana poprzez odpowiedni wpis do Dziennika Robót</w:t>
      </w:r>
      <w:r w:rsidR="001040E1" w:rsidRPr="004E4F31">
        <w:rPr>
          <w:rFonts w:ascii="Times New Roman" w:eastAsia="Calibri" w:hAnsi="Times New Roman" w:cs="Times New Roman"/>
          <w:sz w:val="20"/>
          <w:szCs w:val="20"/>
          <w:lang w:eastAsia="pl-PL"/>
        </w:rPr>
        <w:t xml:space="preserve"> Wykonawcy</w:t>
      </w:r>
      <w:r w:rsidRPr="004E4F31">
        <w:rPr>
          <w:rFonts w:ascii="Times New Roman" w:eastAsia="Calibri" w:hAnsi="Times New Roman" w:cs="Times New Roman"/>
          <w:sz w:val="20"/>
          <w:szCs w:val="20"/>
          <w:lang w:eastAsia="pl-PL"/>
        </w:rPr>
        <w:t>.</w:t>
      </w:r>
    </w:p>
    <w:p w:rsidR="009F3FB9" w:rsidRPr="004E4F31" w:rsidRDefault="009F3FB9" w:rsidP="004E4F31">
      <w:pPr>
        <w:pStyle w:val="Akapitzlist"/>
        <w:numPr>
          <w:ilvl w:val="0"/>
          <w:numId w:val="36"/>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Sposób określenia „liczności” dla próbki może być podany poprzez ustalenia warunków selekcji danych, materiałów lub innych opracowań spełniających tak określone warunki selekcji lub poprzez podanie wartości liczbowej lub procentowej wyboru danych, materiałów lub innych opracowań.</w:t>
      </w:r>
    </w:p>
    <w:p w:rsidR="009F3FB9" w:rsidRPr="004E4F31" w:rsidRDefault="009F3FB9" w:rsidP="004E4F31">
      <w:pPr>
        <w:pStyle w:val="Akapitzlist"/>
        <w:numPr>
          <w:ilvl w:val="0"/>
          <w:numId w:val="36"/>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Wybór poszczególnych pozycji do weryfikacji może być przeprowadzony według ustalonej metody, w tym w sposób losowy.</w:t>
      </w:r>
    </w:p>
    <w:p w:rsidR="009F3FB9" w:rsidRPr="004E4F31" w:rsidRDefault="009F3FB9" w:rsidP="004E4F31">
      <w:pPr>
        <w:pStyle w:val="Akapitzlist"/>
        <w:numPr>
          <w:ilvl w:val="0"/>
          <w:numId w:val="36"/>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Przyjmuje się, że działania w zakresie kontroli nie powinny powodować obciążenia Wykonawcy </w:t>
      </w:r>
      <w:r w:rsidR="00760966"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skutkami przekroczenia jego harmonogramu prac wynikającymi z czynności kontroli Inspektora oraz powinny </w:t>
      </w:r>
      <w:r w:rsidRPr="004E4F31">
        <w:rPr>
          <w:rFonts w:ascii="Times New Roman" w:eastAsia="Calibri" w:hAnsi="Times New Roman" w:cs="Times New Roman"/>
          <w:sz w:val="20"/>
          <w:szCs w:val="20"/>
          <w:lang w:eastAsia="pl-PL"/>
        </w:rPr>
        <w:lastRenderedPageBreak/>
        <w:t xml:space="preserve">mieścić się </w:t>
      </w:r>
      <w:r w:rsidR="001040E1" w:rsidRPr="004E4F31">
        <w:rPr>
          <w:rFonts w:ascii="Times New Roman" w:eastAsia="Calibri" w:hAnsi="Times New Roman" w:cs="Times New Roman"/>
          <w:sz w:val="20"/>
          <w:szCs w:val="20"/>
          <w:lang w:eastAsia="pl-PL"/>
        </w:rPr>
        <w:br/>
      </w:r>
      <w:r w:rsidRPr="004E4F31">
        <w:rPr>
          <w:rFonts w:ascii="Times New Roman" w:eastAsia="Calibri" w:hAnsi="Times New Roman" w:cs="Times New Roman"/>
          <w:sz w:val="20"/>
          <w:szCs w:val="20"/>
          <w:lang w:eastAsia="pl-PL"/>
        </w:rPr>
        <w:t>w standardowym zakresie działań związanych z przeglądem jakości dla prac geodezyjnych i kartograficznych.</w:t>
      </w:r>
    </w:p>
    <w:p w:rsidR="009F3FB9" w:rsidRPr="004E4F31" w:rsidRDefault="009F3FB9" w:rsidP="004E4F31">
      <w:pPr>
        <w:pStyle w:val="Akapitzlist"/>
        <w:numPr>
          <w:ilvl w:val="0"/>
          <w:numId w:val="36"/>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Poza powyższym, zakres zobowiązań Inspektora obejmuje również:</w:t>
      </w:r>
    </w:p>
    <w:p w:rsidR="009F3FB9" w:rsidRPr="004E4F31" w:rsidRDefault="009F3FB9" w:rsidP="004E4F31">
      <w:pPr>
        <w:pStyle w:val="Akapitzlist"/>
        <w:numPr>
          <w:ilvl w:val="0"/>
          <w:numId w:val="41"/>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nadzór nad usunięciem przez Wykonawcę BDOT i GESUT stwierdzonych wad i usterek;</w:t>
      </w:r>
    </w:p>
    <w:p w:rsidR="009F3FB9" w:rsidRPr="004E4F31" w:rsidRDefault="009F3FB9" w:rsidP="004E4F31">
      <w:pPr>
        <w:pStyle w:val="Akapitzlist"/>
        <w:numPr>
          <w:ilvl w:val="0"/>
          <w:numId w:val="41"/>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udział w czynnościach odbioru prowadzonych przez Zamawiającego;</w:t>
      </w:r>
    </w:p>
    <w:p w:rsidR="009F3FB9" w:rsidRPr="004E4F31" w:rsidRDefault="009F3FB9" w:rsidP="004E4F31">
      <w:pPr>
        <w:pStyle w:val="Akapitzlist"/>
        <w:numPr>
          <w:ilvl w:val="0"/>
          <w:numId w:val="41"/>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sygnalizowanie Zamawiającemu wszelkich nieprawidłowości w realizacji prac geodezyjnych i kartograficznych, w tym brak ich właściwego postępu zgodnie z obowiązującym harmonogramem prac Wykonawcy </w:t>
      </w:r>
      <w:r w:rsidR="00760966"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w:t>
      </w:r>
    </w:p>
    <w:p w:rsidR="009F3FB9" w:rsidRPr="004E4F31" w:rsidRDefault="009F3FB9" w:rsidP="004E4F31">
      <w:pPr>
        <w:pStyle w:val="Akapitzlist"/>
        <w:numPr>
          <w:ilvl w:val="0"/>
          <w:numId w:val="41"/>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dokumentowanie postępu i wyników prac Wykonawcy </w:t>
      </w:r>
      <w:r w:rsidR="00760966"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 xml:space="preserve">wpisem do Dziennika Robót </w:t>
      </w:r>
      <w:r w:rsidRPr="004E4F31">
        <w:rPr>
          <w:rFonts w:ascii="Times New Roman" w:eastAsia="Calibri" w:hAnsi="Times New Roman" w:cs="Times New Roman"/>
          <w:sz w:val="20"/>
          <w:szCs w:val="20"/>
          <w:lang w:eastAsia="pl-PL"/>
        </w:rPr>
        <w:br/>
        <w:t>w formie:</w:t>
      </w:r>
    </w:p>
    <w:p w:rsidR="009F3FB9" w:rsidRPr="004E4F31" w:rsidRDefault="009F3FB9" w:rsidP="004E4F31">
      <w:pPr>
        <w:pStyle w:val="Akapitzlist"/>
        <w:numPr>
          <w:ilvl w:val="1"/>
          <w:numId w:val="41"/>
        </w:numPr>
        <w:spacing w:after="0" w:line="276" w:lineRule="auto"/>
        <w:ind w:left="993" w:hanging="284"/>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częściowych protokołów kontroli wewnętrznej, jako wyniku wycinkowej, bieżącej i okresowej kontroli,</w:t>
      </w:r>
    </w:p>
    <w:p w:rsidR="009F3FB9" w:rsidRPr="004E4F31" w:rsidRDefault="009F3FB9" w:rsidP="004E4F31">
      <w:pPr>
        <w:pStyle w:val="Akapitzlist"/>
        <w:numPr>
          <w:ilvl w:val="1"/>
          <w:numId w:val="41"/>
        </w:numPr>
        <w:spacing w:after="0" w:line="276" w:lineRule="auto"/>
        <w:ind w:left="993" w:hanging="284"/>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końcowego protokołu odbioru kontroli wewnętrznej zawierającego w szczególności ocenę zgodności wykonanych prac z ustaleniami zawartymi w warunkach technicznych oraz pomiarem kontrolnym wykonanym przez Inspektora,</w:t>
      </w:r>
    </w:p>
    <w:p w:rsidR="009F3FB9" w:rsidRPr="004E4F31" w:rsidRDefault="009F3FB9" w:rsidP="004E4F31">
      <w:pPr>
        <w:pStyle w:val="Akapitzlist"/>
        <w:numPr>
          <w:ilvl w:val="1"/>
          <w:numId w:val="41"/>
        </w:numPr>
        <w:spacing w:after="0" w:line="276" w:lineRule="auto"/>
        <w:ind w:left="993" w:hanging="284"/>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 notatek służbowych,</w:t>
      </w:r>
    </w:p>
    <w:p w:rsidR="009F3FB9" w:rsidRPr="004E4F31" w:rsidRDefault="009F3FB9" w:rsidP="00C37ECF">
      <w:pPr>
        <w:pStyle w:val="Akapitzlist"/>
        <w:numPr>
          <w:ilvl w:val="1"/>
          <w:numId w:val="41"/>
        </w:numPr>
        <w:spacing w:after="0" w:line="276" w:lineRule="auto"/>
        <w:ind w:left="993" w:hanging="284"/>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 potwierdzenia odbioru, czy też zwrotu do Wykonawcy </w:t>
      </w:r>
      <w:r w:rsidR="00760966"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 danych, materiałów, dokumentów, czy też opracowań przedłożonych przez Wykonawcę </w:t>
      </w:r>
      <w:r w:rsidR="00760966"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celem wykonania czynności kontrolnych,</w:t>
      </w:r>
    </w:p>
    <w:p w:rsidR="009F3FB9" w:rsidRPr="004E4F31" w:rsidRDefault="009F3FB9" w:rsidP="00C37ECF">
      <w:pPr>
        <w:pStyle w:val="Akapitzlist"/>
        <w:numPr>
          <w:ilvl w:val="0"/>
          <w:numId w:val="42"/>
        </w:numPr>
        <w:spacing w:after="0" w:line="276" w:lineRule="auto"/>
        <w:ind w:left="284" w:firstLine="0"/>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Inspektor jest zobowiązany do prowadzenia szczegółowych uzgodnień z Wykonawcą </w:t>
      </w:r>
      <w:r w:rsidR="00760966"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 xml:space="preserve"> dotyczących realizacji zamówienia, potwierdzonych każdorazowo odpowiednim wpisem w Dzienniku Robót Wykonawcy</w:t>
      </w:r>
      <w:r w:rsidR="004E4F31">
        <w:rPr>
          <w:rFonts w:ascii="Times New Roman" w:eastAsia="Calibri" w:hAnsi="Times New Roman" w:cs="Times New Roman"/>
          <w:sz w:val="20"/>
          <w:szCs w:val="20"/>
          <w:lang w:eastAsia="pl-PL"/>
        </w:rPr>
        <w:t xml:space="preserve"> </w:t>
      </w:r>
      <w:r w:rsidR="00760966"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 xml:space="preserve"> w przypadkach:</w:t>
      </w:r>
    </w:p>
    <w:p w:rsidR="009F3FB9" w:rsidRPr="004E4F31" w:rsidRDefault="009F3FB9" w:rsidP="00C37ECF">
      <w:pPr>
        <w:pStyle w:val="Akapitzlist"/>
        <w:numPr>
          <w:ilvl w:val="0"/>
          <w:numId w:val="43"/>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zgłoszenia przez Wykonawcę </w:t>
      </w:r>
      <w:r w:rsidR="00760966"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 xml:space="preserve"> problemów wykonawczych,</w:t>
      </w:r>
    </w:p>
    <w:p w:rsidR="009F3FB9" w:rsidRPr="004E4F31" w:rsidRDefault="009F3FB9" w:rsidP="00C37ECF">
      <w:pPr>
        <w:pStyle w:val="Akapitzlist"/>
        <w:numPr>
          <w:ilvl w:val="0"/>
          <w:numId w:val="43"/>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zidentyfikowania przez Inspektora sytuacji nieprzewidzianych w przepisach prawnych lub w warunkach technicznych.</w:t>
      </w:r>
    </w:p>
    <w:p w:rsidR="009F3FB9" w:rsidRPr="004E4F31" w:rsidRDefault="009F3FB9" w:rsidP="00C37ECF">
      <w:pPr>
        <w:pStyle w:val="Akapitzlist"/>
        <w:numPr>
          <w:ilvl w:val="0"/>
          <w:numId w:val="42"/>
        </w:numPr>
        <w:spacing w:after="0" w:line="276" w:lineRule="auto"/>
        <w:ind w:left="284"/>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wszelkich tego rodzaju zdarzeniach, które wskazano w punkcie poprzednim Inspektor musi niezwłocznie informować Zamawiającego, a tenże podejmuje decyzje, co do dalszego sposobu realizacji prac geodezyjnych Wykonawcy </w:t>
      </w:r>
      <w:r w:rsidR="00EB0E32"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 włącznie z ich wstrzymaniem.</w:t>
      </w:r>
    </w:p>
    <w:p w:rsidR="009F3FB9" w:rsidRPr="004E4F31" w:rsidRDefault="009F3FB9" w:rsidP="00C37ECF">
      <w:pPr>
        <w:pStyle w:val="Akapitzlist"/>
        <w:numPr>
          <w:ilvl w:val="0"/>
          <w:numId w:val="42"/>
        </w:numPr>
        <w:spacing w:after="0" w:line="276" w:lineRule="auto"/>
        <w:ind w:left="284"/>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Zakres powyższych uprawnień nie stanowi podstawy (dla Inspektora) do zwolnienia Wykonawcy </w:t>
      </w:r>
      <w:r w:rsidR="00EB0E32"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 xml:space="preserve"> z jakichkolwiek zobowiązań wobec Zamawiającego (określonych w SIWZ Wykonawcy </w:t>
      </w:r>
      <w:r w:rsidR="00EB0E32"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w:t>
      </w:r>
    </w:p>
    <w:p w:rsidR="009F3FB9" w:rsidRPr="004E4F31" w:rsidRDefault="009F3FB9" w:rsidP="00C37ECF">
      <w:pPr>
        <w:pStyle w:val="Akapitzlist"/>
        <w:numPr>
          <w:ilvl w:val="0"/>
          <w:numId w:val="42"/>
        </w:numPr>
        <w:spacing w:after="0" w:line="276" w:lineRule="auto"/>
        <w:ind w:left="284"/>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 Inspektor może żądać od Wykonawcy </w:t>
      </w:r>
      <w:r w:rsidR="00EB0E32"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w:t>
      </w:r>
    </w:p>
    <w:p w:rsidR="009F3FB9" w:rsidRPr="004E4F31" w:rsidRDefault="009F3FB9" w:rsidP="00C37ECF">
      <w:pPr>
        <w:pStyle w:val="Akapitzlist"/>
        <w:numPr>
          <w:ilvl w:val="0"/>
          <w:numId w:val="44"/>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zastosowania się do wydanych przez niego zaleceń i uwag, co powinno znaleźć swoje odzwierciedlenie odpowiednio we wpisach do Dziennika Robót Wykonawcy </w:t>
      </w:r>
      <w:r w:rsidR="00EB0E32" w:rsidRPr="004E4F31">
        <w:rPr>
          <w:rFonts w:ascii="Times New Roman" w:eastAsia="Calibri" w:hAnsi="Times New Roman" w:cs="Times New Roman"/>
          <w:sz w:val="20"/>
          <w:szCs w:val="20"/>
          <w:lang w:eastAsia="pl-PL"/>
        </w:rPr>
        <w:t>Usługi</w:t>
      </w:r>
      <w:r w:rsidRPr="004E4F31">
        <w:rPr>
          <w:rFonts w:ascii="Times New Roman" w:eastAsia="Calibri" w:hAnsi="Times New Roman" w:cs="Times New Roman"/>
          <w:sz w:val="20"/>
          <w:szCs w:val="20"/>
          <w:lang w:eastAsia="pl-PL"/>
        </w:rPr>
        <w:t>,</w:t>
      </w:r>
    </w:p>
    <w:p w:rsidR="009F3FB9" w:rsidRPr="004E4F31" w:rsidRDefault="009F3FB9" w:rsidP="00C37ECF">
      <w:pPr>
        <w:pStyle w:val="Akapitzlist"/>
        <w:numPr>
          <w:ilvl w:val="0"/>
          <w:numId w:val="44"/>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dokonania poprawek bądź ponownego wykonania wadliwie wykonanych robót;</w:t>
      </w:r>
    </w:p>
    <w:p w:rsidR="009F3FB9" w:rsidRPr="004E4F31" w:rsidRDefault="009F3FB9" w:rsidP="00C37ECF">
      <w:pPr>
        <w:pStyle w:val="Akapitzlist"/>
        <w:numPr>
          <w:ilvl w:val="0"/>
          <w:numId w:val="44"/>
        </w:numPr>
        <w:spacing w:after="0" w:line="276" w:lineRule="auto"/>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wstrzymania dalszych prac, o ile ich kontynuacja może powodować ich wykonanie z nienależytą starannością, czy też wykonanie niezgodnie z obowiązującymi przepisami prawa;</w:t>
      </w:r>
    </w:p>
    <w:p w:rsidR="009F3FB9" w:rsidRPr="004E4F31" w:rsidRDefault="009F3FB9" w:rsidP="00C37ECF">
      <w:pPr>
        <w:pStyle w:val="Akapitzlist"/>
        <w:numPr>
          <w:ilvl w:val="0"/>
          <w:numId w:val="45"/>
        </w:numPr>
        <w:spacing w:after="0" w:line="276" w:lineRule="auto"/>
        <w:ind w:left="0" w:firstLine="142"/>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 xml:space="preserve">Dobór metod i technik weryfikacji wyników prac Wykonawcy </w:t>
      </w:r>
      <w:r w:rsidR="00EB0E32" w:rsidRPr="004E4F31">
        <w:rPr>
          <w:rFonts w:ascii="Times New Roman" w:eastAsia="Calibri" w:hAnsi="Times New Roman" w:cs="Times New Roman"/>
          <w:sz w:val="20"/>
          <w:szCs w:val="20"/>
          <w:lang w:eastAsia="pl-PL"/>
        </w:rPr>
        <w:t xml:space="preserve">Usługi </w:t>
      </w:r>
      <w:r w:rsidRPr="004E4F31">
        <w:rPr>
          <w:rFonts w:ascii="Times New Roman" w:eastAsia="Calibri" w:hAnsi="Times New Roman" w:cs="Times New Roman"/>
          <w:sz w:val="20"/>
          <w:szCs w:val="20"/>
          <w:lang w:eastAsia="pl-PL"/>
        </w:rPr>
        <w:t xml:space="preserve"> leży w gestii decyzji Inspektora.</w:t>
      </w:r>
    </w:p>
    <w:p w:rsidR="009F3FB9" w:rsidRPr="004E4F31" w:rsidRDefault="009F3FB9" w:rsidP="00C37ECF">
      <w:pPr>
        <w:pStyle w:val="Akapitzlist"/>
        <w:numPr>
          <w:ilvl w:val="0"/>
          <w:numId w:val="45"/>
        </w:numPr>
        <w:spacing w:after="0" w:line="276" w:lineRule="auto"/>
        <w:ind w:left="0" w:firstLine="142"/>
        <w:jc w:val="both"/>
        <w:rPr>
          <w:rFonts w:ascii="Times New Roman" w:eastAsia="Calibri" w:hAnsi="Times New Roman" w:cs="Times New Roman"/>
          <w:sz w:val="20"/>
          <w:szCs w:val="20"/>
          <w:lang w:eastAsia="pl-PL"/>
        </w:rPr>
      </w:pPr>
      <w:r w:rsidRPr="004E4F31">
        <w:rPr>
          <w:rFonts w:ascii="Times New Roman" w:eastAsia="Calibri" w:hAnsi="Times New Roman" w:cs="Times New Roman"/>
          <w:sz w:val="20"/>
          <w:szCs w:val="20"/>
          <w:lang w:eastAsia="pl-PL"/>
        </w:rPr>
        <w:t>Wybrane przez Inspektora metody i techniki muszą być nazwane i wskazane na etapie opracowania przez niego Planu Realizacji Zamówienia, a tym samym podlegają akceptacji Zamawiającego.</w:t>
      </w:r>
    </w:p>
    <w:p w:rsidR="009F3FB9" w:rsidRPr="00AC3B52" w:rsidRDefault="009F3FB9" w:rsidP="00C37ECF">
      <w:pPr>
        <w:spacing w:after="0" w:line="276" w:lineRule="auto"/>
        <w:jc w:val="both"/>
        <w:rPr>
          <w:rFonts w:ascii="Times New Roman" w:eastAsia="Calibri" w:hAnsi="Times New Roman" w:cs="Times New Roman"/>
          <w:szCs w:val="20"/>
          <w:lang w:eastAsia="pl-PL"/>
        </w:rPr>
      </w:pPr>
    </w:p>
    <w:p w:rsidR="00CF046F" w:rsidRPr="00C37ECF" w:rsidRDefault="00CF046F" w:rsidP="00C37ECF">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C37ECF">
        <w:rPr>
          <w:rFonts w:ascii="Times New Roman" w:eastAsia="Calibri" w:hAnsi="Times New Roman" w:cs="Times New Roman"/>
          <w:b/>
          <w:sz w:val="20"/>
          <w:szCs w:val="20"/>
          <w:lang w:eastAsia="pl-PL"/>
        </w:rPr>
        <w:t>Ponadto Inspektor jest zobowiązany do:</w:t>
      </w:r>
    </w:p>
    <w:p w:rsidR="00CF046F" w:rsidRPr="00AC3B52" w:rsidRDefault="00CF046F" w:rsidP="00C37ECF">
      <w:pPr>
        <w:pStyle w:val="Akapitzlist"/>
        <w:numPr>
          <w:ilvl w:val="0"/>
          <w:numId w:val="15"/>
        </w:numPr>
        <w:tabs>
          <w:tab w:val="left" w:pos="993"/>
        </w:tabs>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raportowania Zamawiającemu w ustalonych terminach określonych w Planie Nadzoru i Kontroli, wyników przeprowadzonych kontroli, oceny postępu prac Wykonawcy, Usługi,</w:t>
      </w:r>
    </w:p>
    <w:p w:rsidR="00CF046F" w:rsidRPr="00AC3B52" w:rsidRDefault="00CF046F" w:rsidP="00C37ECF">
      <w:pPr>
        <w:pStyle w:val="Akapitzlist"/>
        <w:numPr>
          <w:ilvl w:val="0"/>
          <w:numId w:val="15"/>
        </w:numPr>
        <w:tabs>
          <w:tab w:val="left" w:pos="993"/>
          <w:tab w:val="left" w:pos="1040"/>
        </w:tabs>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informowania Zamawiającego o zagrożeniach i ryzykach, a także napotkanych problemach wykonawczych.</w:t>
      </w:r>
    </w:p>
    <w:p w:rsidR="00CF046F" w:rsidRPr="00AC3B52" w:rsidRDefault="00CF046F" w:rsidP="00C37ECF">
      <w:pPr>
        <w:pStyle w:val="Akapitzlist"/>
        <w:numPr>
          <w:ilvl w:val="0"/>
          <w:numId w:val="15"/>
        </w:numPr>
        <w:tabs>
          <w:tab w:val="left" w:pos="993"/>
          <w:tab w:val="left" w:pos="1040"/>
        </w:tabs>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uczestniczenia w naradach technicznych  z Zamawiającym, Wykonawcą Usługi  (zakłada się, iż spotkania/ narady nie powinny odbywać się częściej niż jeden raz na miesiąc),</w:t>
      </w:r>
    </w:p>
    <w:p w:rsidR="00CF046F" w:rsidRDefault="00CF046F" w:rsidP="00C37ECF">
      <w:pPr>
        <w:pStyle w:val="Akapitzlist"/>
        <w:numPr>
          <w:ilvl w:val="0"/>
          <w:numId w:val="15"/>
        </w:numPr>
        <w:tabs>
          <w:tab w:val="left" w:pos="993"/>
          <w:tab w:val="left" w:pos="1040"/>
        </w:tabs>
        <w:spacing w:after="0" w:line="276" w:lineRule="auto"/>
        <w:ind w:left="993" w:hanging="284"/>
        <w:jc w:val="both"/>
        <w:rPr>
          <w:rFonts w:ascii="Times New Roman" w:eastAsia="Calibri" w:hAnsi="Times New Roman" w:cs="Times New Roman"/>
          <w:sz w:val="20"/>
          <w:szCs w:val="20"/>
          <w:lang w:eastAsia="pl-PL"/>
        </w:rPr>
      </w:pPr>
      <w:r w:rsidRPr="00AC3B52">
        <w:rPr>
          <w:rFonts w:ascii="Times New Roman" w:eastAsia="Calibri" w:hAnsi="Times New Roman" w:cs="Times New Roman"/>
          <w:sz w:val="20"/>
          <w:szCs w:val="20"/>
          <w:lang w:eastAsia="pl-PL"/>
        </w:rPr>
        <w:t>zapewnienia ochrony danych osobowych w zakresie jaki wynika z przepisów ustawy o ochronie danych osobowych oraz RODO, w sposób określony co najmniej przez zapisy umowy na przetwarzanie danych osobowych, którą będzie zobowiązany zawrzeć po podpisaniu umowy realizacyjnej.</w:t>
      </w:r>
    </w:p>
    <w:p w:rsidR="00C37ECF" w:rsidRDefault="00C37ECF" w:rsidP="00C37ECF">
      <w:pPr>
        <w:tabs>
          <w:tab w:val="left" w:pos="993"/>
          <w:tab w:val="left" w:pos="1040"/>
        </w:tabs>
        <w:spacing w:after="0" w:line="276" w:lineRule="auto"/>
        <w:jc w:val="both"/>
        <w:rPr>
          <w:rFonts w:ascii="Times New Roman" w:eastAsia="Calibri" w:hAnsi="Times New Roman" w:cs="Times New Roman"/>
          <w:sz w:val="20"/>
          <w:szCs w:val="20"/>
          <w:lang w:eastAsia="pl-PL"/>
        </w:rPr>
      </w:pPr>
    </w:p>
    <w:p w:rsidR="00E71B51" w:rsidRPr="00C37ECF" w:rsidRDefault="00E71B51" w:rsidP="00C37ECF">
      <w:pPr>
        <w:pStyle w:val="Akapitzlist"/>
        <w:numPr>
          <w:ilvl w:val="1"/>
          <w:numId w:val="2"/>
        </w:numPr>
        <w:tabs>
          <w:tab w:val="left" w:pos="1060"/>
        </w:tabs>
        <w:suppressAutoHyphens/>
        <w:spacing w:after="0" w:line="276" w:lineRule="auto"/>
        <w:jc w:val="both"/>
        <w:rPr>
          <w:rFonts w:ascii="Times New Roman" w:eastAsia="Times New Roman" w:hAnsi="Times New Roman" w:cs="Times New Roman"/>
          <w:b/>
          <w:sz w:val="20"/>
          <w:szCs w:val="20"/>
          <w:lang w:eastAsia="pl-PL"/>
        </w:rPr>
      </w:pPr>
      <w:r w:rsidRPr="00C37ECF">
        <w:rPr>
          <w:rFonts w:ascii="Times New Roman" w:eastAsia="Cambria" w:hAnsi="Times New Roman" w:cs="Times New Roman"/>
          <w:b/>
          <w:sz w:val="20"/>
          <w:szCs w:val="20"/>
          <w:lang w:eastAsia="pl-PL"/>
        </w:rPr>
        <w:t>Przeprowadzenie Odbioru Końcowego.</w:t>
      </w:r>
    </w:p>
    <w:p w:rsidR="00E71B51" w:rsidRPr="00C37ECF" w:rsidRDefault="00E71B51" w:rsidP="00C37ECF">
      <w:pPr>
        <w:spacing w:after="0" w:line="276" w:lineRule="auto"/>
        <w:jc w:val="both"/>
        <w:rPr>
          <w:rFonts w:ascii="Times New Roman" w:eastAsia="Times New Roman" w:hAnsi="Times New Roman" w:cs="Times New Roman"/>
          <w:sz w:val="20"/>
          <w:szCs w:val="20"/>
          <w:lang w:eastAsia="pl-PL"/>
        </w:rPr>
      </w:pPr>
    </w:p>
    <w:p w:rsidR="00E71B51" w:rsidRPr="00C37ECF" w:rsidRDefault="00E71B51" w:rsidP="00C37ECF">
      <w:pPr>
        <w:pStyle w:val="Akapitzlist"/>
        <w:numPr>
          <w:ilvl w:val="0"/>
          <w:numId w:val="46"/>
        </w:numPr>
        <w:tabs>
          <w:tab w:val="left" w:pos="1060"/>
        </w:tabs>
        <w:suppressAutoHyphens/>
        <w:spacing w:after="0" w:line="276" w:lineRule="auto"/>
        <w:jc w:val="both"/>
        <w:rPr>
          <w:rFonts w:ascii="Times New Roman" w:eastAsia="Calibri" w:hAnsi="Times New Roman" w:cs="Times New Roman"/>
          <w:sz w:val="20"/>
          <w:szCs w:val="20"/>
          <w:lang w:eastAsia="pl-PL"/>
        </w:rPr>
      </w:pPr>
      <w:r w:rsidRPr="00C37ECF">
        <w:rPr>
          <w:rFonts w:ascii="Times New Roman" w:eastAsia="Calibri" w:hAnsi="Times New Roman" w:cs="Times New Roman"/>
          <w:sz w:val="20"/>
          <w:szCs w:val="20"/>
          <w:lang w:eastAsia="pl-PL"/>
        </w:rPr>
        <w:lastRenderedPageBreak/>
        <w:t>W ramach tego etapu prac Zamawiający przeprowadzi procedurę Odbioru Końcowego, podczas której dokona weryfikacji i potwierdzenia wypełnienia przez Inspektora wszystkich zobowiązań, jakie były przedmiotem realizacji zamówienia.</w:t>
      </w:r>
    </w:p>
    <w:p w:rsidR="00E71B51" w:rsidRPr="00C37ECF" w:rsidRDefault="00E71B51" w:rsidP="00C37ECF">
      <w:pPr>
        <w:pStyle w:val="Akapitzlist"/>
        <w:numPr>
          <w:ilvl w:val="0"/>
          <w:numId w:val="46"/>
        </w:numPr>
        <w:tabs>
          <w:tab w:val="left" w:pos="1060"/>
        </w:tabs>
        <w:suppressAutoHyphens/>
        <w:spacing w:after="0" w:line="276" w:lineRule="auto"/>
        <w:jc w:val="both"/>
        <w:rPr>
          <w:rFonts w:ascii="Times New Roman" w:eastAsia="Calibri" w:hAnsi="Times New Roman" w:cs="Times New Roman"/>
          <w:sz w:val="20"/>
          <w:szCs w:val="20"/>
          <w:lang w:eastAsia="pl-PL"/>
        </w:rPr>
      </w:pPr>
      <w:r w:rsidRPr="00C37ECF">
        <w:rPr>
          <w:rFonts w:ascii="Times New Roman" w:eastAsia="Calibri" w:hAnsi="Times New Roman" w:cs="Times New Roman"/>
          <w:sz w:val="20"/>
          <w:szCs w:val="20"/>
          <w:lang w:eastAsia="pl-PL"/>
        </w:rPr>
        <w:t>Podczas prowadzenia przez Zamawiającego czynności Odbioru Końcowego Inspektor jest zobowiązany do ścisłego współdziałania z Zamawiającym celem skutecznego doprowadzenia do Odbioru Końcowego, w tym jest zobowiązany do udzielania niezbędnych wyjaśnień oraz przeprowadzenia odbioru potencjalnie zaległych prac lub wypełnienia niezrealizowanych zobowiązań, wynikających ze zgłoszonych przez Zamawiającego uwag i zastrzeżeń.</w:t>
      </w:r>
    </w:p>
    <w:p w:rsidR="00E71B51" w:rsidRPr="00C37ECF" w:rsidRDefault="00E71B51" w:rsidP="00C37ECF">
      <w:pPr>
        <w:pStyle w:val="Akapitzlist"/>
        <w:numPr>
          <w:ilvl w:val="0"/>
          <w:numId w:val="46"/>
        </w:numPr>
        <w:tabs>
          <w:tab w:val="left" w:pos="1060"/>
        </w:tabs>
        <w:suppressAutoHyphens/>
        <w:spacing w:after="0" w:line="276" w:lineRule="auto"/>
        <w:jc w:val="both"/>
        <w:rPr>
          <w:rFonts w:ascii="Times New Roman" w:eastAsia="Calibri" w:hAnsi="Times New Roman" w:cs="Times New Roman"/>
          <w:sz w:val="20"/>
          <w:szCs w:val="20"/>
          <w:lang w:eastAsia="pl-PL"/>
        </w:rPr>
      </w:pPr>
      <w:r w:rsidRPr="00C37ECF">
        <w:rPr>
          <w:rFonts w:ascii="Times New Roman" w:eastAsia="Calibri" w:hAnsi="Times New Roman" w:cs="Times New Roman"/>
          <w:sz w:val="20"/>
          <w:szCs w:val="20"/>
          <w:lang w:eastAsia="pl-PL"/>
        </w:rPr>
        <w:t>Podstawą do przeprowadzenia procedury Odbioru Końcowego prac jest dokumentacja wynikowa nadzorowanych i skontrolowanych przez Inspektora prac, która zawierać powinna przynajmniej:</w:t>
      </w:r>
    </w:p>
    <w:p w:rsidR="00EB0E32" w:rsidRPr="00C37ECF" w:rsidRDefault="00E71B51" w:rsidP="00C37ECF">
      <w:pPr>
        <w:pStyle w:val="Akapitzlist"/>
        <w:numPr>
          <w:ilvl w:val="0"/>
          <w:numId w:val="47"/>
        </w:numPr>
        <w:spacing w:after="0" w:line="276" w:lineRule="auto"/>
        <w:jc w:val="both"/>
        <w:rPr>
          <w:rFonts w:ascii="Times New Roman" w:eastAsia="Calibri" w:hAnsi="Times New Roman" w:cs="Times New Roman"/>
          <w:sz w:val="20"/>
          <w:szCs w:val="20"/>
          <w:lang w:eastAsia="pl-PL"/>
        </w:rPr>
      </w:pPr>
      <w:r w:rsidRPr="00C37ECF">
        <w:rPr>
          <w:rFonts w:ascii="Times New Roman" w:eastAsia="Calibri" w:hAnsi="Times New Roman" w:cs="Times New Roman"/>
          <w:sz w:val="20"/>
          <w:szCs w:val="20"/>
          <w:lang w:eastAsia="pl-PL"/>
        </w:rPr>
        <w:t>raport końcowy podsumowujący realizację zamówienia,</w:t>
      </w:r>
    </w:p>
    <w:p w:rsidR="00EB0E32" w:rsidRPr="00C37ECF" w:rsidRDefault="00E71B51" w:rsidP="00C37ECF">
      <w:pPr>
        <w:pStyle w:val="Akapitzlist"/>
        <w:numPr>
          <w:ilvl w:val="0"/>
          <w:numId w:val="47"/>
        </w:numPr>
        <w:spacing w:after="0" w:line="276" w:lineRule="auto"/>
        <w:jc w:val="both"/>
        <w:rPr>
          <w:rFonts w:ascii="Times New Roman" w:eastAsia="Calibri" w:hAnsi="Times New Roman" w:cs="Times New Roman"/>
          <w:sz w:val="20"/>
          <w:szCs w:val="20"/>
          <w:lang w:eastAsia="pl-PL"/>
        </w:rPr>
      </w:pPr>
      <w:r w:rsidRPr="00C37ECF">
        <w:rPr>
          <w:rFonts w:ascii="Times New Roman" w:eastAsia="Calibri" w:hAnsi="Times New Roman" w:cs="Times New Roman"/>
          <w:sz w:val="20"/>
          <w:szCs w:val="20"/>
          <w:lang w:eastAsia="pl-PL"/>
        </w:rPr>
        <w:t xml:space="preserve">dokumentację z przeprowadzonych uzgodnień w formie wydruku </w:t>
      </w:r>
      <w:r w:rsidR="00F60B19" w:rsidRPr="00C37ECF">
        <w:rPr>
          <w:rFonts w:ascii="Times New Roman" w:eastAsia="Calibri" w:hAnsi="Times New Roman" w:cs="Times New Roman"/>
          <w:sz w:val="20"/>
          <w:szCs w:val="20"/>
          <w:lang w:eastAsia="pl-PL"/>
        </w:rPr>
        <w:t xml:space="preserve">Dziennika Robót lub rozwiązania </w:t>
      </w:r>
      <w:r w:rsidRPr="00C37ECF">
        <w:rPr>
          <w:rFonts w:ascii="Times New Roman" w:eastAsia="Calibri" w:hAnsi="Times New Roman" w:cs="Times New Roman"/>
          <w:sz w:val="20"/>
          <w:szCs w:val="20"/>
          <w:lang w:eastAsia="pl-PL"/>
        </w:rPr>
        <w:t>równoważnego,</w:t>
      </w:r>
    </w:p>
    <w:p w:rsidR="00EB0E32" w:rsidRPr="00C37ECF" w:rsidRDefault="00E71B51" w:rsidP="00C37ECF">
      <w:pPr>
        <w:pStyle w:val="Akapitzlist"/>
        <w:numPr>
          <w:ilvl w:val="0"/>
          <w:numId w:val="47"/>
        </w:numPr>
        <w:spacing w:after="0" w:line="276" w:lineRule="auto"/>
        <w:jc w:val="both"/>
        <w:rPr>
          <w:rFonts w:ascii="Times New Roman" w:eastAsia="Calibri" w:hAnsi="Times New Roman" w:cs="Times New Roman"/>
          <w:sz w:val="20"/>
          <w:szCs w:val="20"/>
          <w:lang w:eastAsia="pl-PL"/>
        </w:rPr>
      </w:pPr>
      <w:r w:rsidRPr="00C37ECF">
        <w:rPr>
          <w:rFonts w:ascii="Times New Roman" w:eastAsia="Calibri" w:hAnsi="Times New Roman" w:cs="Times New Roman"/>
          <w:sz w:val="20"/>
          <w:szCs w:val="20"/>
          <w:lang w:eastAsia="pl-PL"/>
        </w:rPr>
        <w:t>kopie protokołów z kontroli,</w:t>
      </w:r>
    </w:p>
    <w:p w:rsidR="00E71B51" w:rsidRPr="00C37ECF" w:rsidRDefault="00E71B51" w:rsidP="00C37ECF">
      <w:pPr>
        <w:pStyle w:val="Akapitzlist"/>
        <w:numPr>
          <w:ilvl w:val="0"/>
          <w:numId w:val="47"/>
        </w:numPr>
        <w:spacing w:after="0" w:line="276" w:lineRule="auto"/>
        <w:jc w:val="both"/>
        <w:rPr>
          <w:rFonts w:ascii="Times New Roman" w:eastAsia="Calibri" w:hAnsi="Times New Roman" w:cs="Times New Roman"/>
          <w:sz w:val="20"/>
          <w:szCs w:val="20"/>
          <w:lang w:eastAsia="pl-PL"/>
        </w:rPr>
      </w:pPr>
      <w:r w:rsidRPr="00C37ECF">
        <w:rPr>
          <w:rFonts w:ascii="Times New Roman" w:eastAsia="Calibri" w:hAnsi="Times New Roman" w:cs="Times New Roman"/>
          <w:sz w:val="20"/>
          <w:szCs w:val="20"/>
          <w:lang w:eastAsia="pl-PL"/>
        </w:rPr>
        <w:t>inne dokumenty i raporty sporządzone w toku prowadzenia prac przez Inspektora, a były wskazane w niniejszej specyfikacji.</w:t>
      </w:r>
    </w:p>
    <w:p w:rsidR="00E71B51" w:rsidRPr="00C37ECF" w:rsidRDefault="00E71B51" w:rsidP="00C37ECF">
      <w:pPr>
        <w:pStyle w:val="Akapitzlist"/>
        <w:numPr>
          <w:ilvl w:val="0"/>
          <w:numId w:val="48"/>
        </w:numPr>
        <w:tabs>
          <w:tab w:val="left" w:pos="1060"/>
        </w:tabs>
        <w:suppressAutoHyphens/>
        <w:spacing w:after="0" w:line="276" w:lineRule="auto"/>
        <w:jc w:val="both"/>
        <w:rPr>
          <w:rFonts w:ascii="Times New Roman" w:eastAsia="Calibri" w:hAnsi="Times New Roman" w:cs="Times New Roman"/>
          <w:sz w:val="20"/>
          <w:szCs w:val="20"/>
          <w:lang w:eastAsia="pl-PL"/>
        </w:rPr>
      </w:pPr>
      <w:r w:rsidRPr="00C37ECF">
        <w:rPr>
          <w:rFonts w:ascii="Times New Roman" w:eastAsia="Calibri" w:hAnsi="Times New Roman" w:cs="Times New Roman"/>
          <w:sz w:val="20"/>
          <w:szCs w:val="20"/>
          <w:lang w:eastAsia="pl-PL"/>
        </w:rPr>
        <w:t>W ramach procedury Odbioru Końcowego, Inspektor Nadzoru udzieli zgodnie z Ofertą gwarancji jakości wykonania usługi zgodnie z SIWZ.</w:t>
      </w:r>
    </w:p>
    <w:p w:rsidR="00E71B51" w:rsidRPr="00AC3B52" w:rsidRDefault="00E71B51" w:rsidP="004E4F31">
      <w:pPr>
        <w:tabs>
          <w:tab w:val="left" w:pos="1060"/>
        </w:tabs>
        <w:spacing w:after="0" w:line="276" w:lineRule="auto"/>
        <w:jc w:val="both"/>
        <w:rPr>
          <w:rFonts w:ascii="Times New Roman" w:eastAsia="Calibri" w:hAnsi="Times New Roman" w:cs="Times New Roman"/>
          <w:szCs w:val="20"/>
          <w:lang w:eastAsia="pl-PL"/>
        </w:rPr>
      </w:pPr>
    </w:p>
    <w:p w:rsidR="00E71B51" w:rsidRPr="00AC3B52" w:rsidRDefault="00E71B51" w:rsidP="004E4F31">
      <w:pPr>
        <w:spacing w:after="0" w:line="276" w:lineRule="auto"/>
        <w:jc w:val="both"/>
        <w:rPr>
          <w:rFonts w:ascii="Times New Roman" w:eastAsia="Times New Roman" w:hAnsi="Times New Roman" w:cs="Times New Roman"/>
          <w:sz w:val="20"/>
          <w:szCs w:val="20"/>
          <w:lang w:eastAsia="pl-PL"/>
        </w:rPr>
      </w:pPr>
    </w:p>
    <w:p w:rsidR="00E71B51" w:rsidRPr="00AC3B52" w:rsidRDefault="00E71B51" w:rsidP="004E4F31">
      <w:pPr>
        <w:spacing w:after="0" w:line="276" w:lineRule="auto"/>
        <w:jc w:val="both"/>
        <w:rPr>
          <w:rFonts w:ascii="Times New Roman" w:eastAsia="Times New Roman" w:hAnsi="Times New Roman" w:cs="Times New Roman"/>
          <w:sz w:val="20"/>
          <w:szCs w:val="20"/>
          <w:lang w:eastAsia="pl-PL"/>
        </w:rPr>
      </w:pPr>
    </w:p>
    <w:p w:rsidR="00E71B51" w:rsidRPr="00AC3B52" w:rsidRDefault="00E71B51" w:rsidP="004E4F31">
      <w:pPr>
        <w:tabs>
          <w:tab w:val="left" w:pos="1060"/>
        </w:tabs>
        <w:spacing w:after="0" w:line="276" w:lineRule="auto"/>
        <w:jc w:val="both"/>
        <w:rPr>
          <w:rFonts w:ascii="Times New Roman" w:eastAsia="Calibri" w:hAnsi="Times New Roman" w:cs="Times New Roman"/>
          <w:szCs w:val="20"/>
          <w:lang w:eastAsia="pl-PL"/>
        </w:rPr>
      </w:pPr>
    </w:p>
    <w:p w:rsidR="00E71B51" w:rsidRPr="00AC3B52" w:rsidRDefault="00E71B51" w:rsidP="004E4F31">
      <w:pPr>
        <w:spacing w:after="0" w:line="276" w:lineRule="auto"/>
        <w:jc w:val="both"/>
        <w:rPr>
          <w:rFonts w:ascii="Times New Roman" w:eastAsia="Calibri" w:hAnsi="Times New Roman" w:cs="Times New Roman"/>
          <w:szCs w:val="20"/>
          <w:lang w:eastAsia="pl-PL"/>
        </w:rPr>
      </w:pPr>
    </w:p>
    <w:p w:rsidR="00C26CFE" w:rsidRDefault="00C26CFE"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1C279B">
      <w:pPr>
        <w:pStyle w:val="Tekstpodstawowy"/>
        <w:spacing w:after="60" w:line="276" w:lineRule="auto"/>
        <w:rPr>
          <w:bCs/>
          <w:smallCaps/>
          <w:sz w:val="20"/>
          <w:szCs w:val="20"/>
        </w:rPr>
      </w:pPr>
      <w:r w:rsidRPr="001C279B">
        <w:rPr>
          <w:bCs/>
          <w:smallCaps/>
          <w:sz w:val="20"/>
          <w:szCs w:val="20"/>
        </w:rPr>
        <w:t xml:space="preserve">sporządził: </w:t>
      </w:r>
      <w:r w:rsidRPr="001C279B">
        <w:rPr>
          <w:bCs/>
          <w:smallCaps/>
          <w:sz w:val="20"/>
          <w:szCs w:val="20"/>
        </w:rPr>
        <w:tab/>
      </w:r>
      <w:r w:rsidRPr="001C279B">
        <w:rPr>
          <w:bCs/>
          <w:smallCaps/>
          <w:sz w:val="20"/>
          <w:szCs w:val="20"/>
        </w:rPr>
        <w:tab/>
      </w:r>
      <w:r w:rsidRPr="001C279B">
        <w:rPr>
          <w:bCs/>
          <w:smallCaps/>
          <w:sz w:val="20"/>
          <w:szCs w:val="20"/>
        </w:rPr>
        <w:tab/>
      </w:r>
      <w:r w:rsidRPr="001C279B">
        <w:rPr>
          <w:bCs/>
          <w:smallCaps/>
          <w:sz w:val="20"/>
          <w:szCs w:val="20"/>
        </w:rPr>
        <w:tab/>
      </w:r>
      <w:r w:rsidRPr="001C279B">
        <w:rPr>
          <w:bCs/>
          <w:smallCaps/>
          <w:sz w:val="20"/>
          <w:szCs w:val="20"/>
        </w:rPr>
        <w:tab/>
      </w:r>
      <w:r w:rsidRPr="001C279B">
        <w:rPr>
          <w:bCs/>
          <w:smallCaps/>
          <w:sz w:val="20"/>
          <w:szCs w:val="20"/>
        </w:rPr>
        <w:tab/>
        <w:t xml:space="preserve">sprawdził </w:t>
      </w:r>
      <w:r>
        <w:rPr>
          <w:bCs/>
          <w:smallCaps/>
          <w:sz w:val="20"/>
          <w:szCs w:val="20"/>
        </w:rPr>
        <w:t xml:space="preserve">i zatwierdził </w:t>
      </w:r>
    </w:p>
    <w:p w:rsidR="001C279B" w:rsidRDefault="001C279B" w:rsidP="001C279B">
      <w:pPr>
        <w:autoSpaceDE w:val="0"/>
        <w:spacing w:after="0" w:line="276" w:lineRule="auto"/>
        <w:jc w:val="both"/>
        <w:rPr>
          <w:rFonts w:ascii="Times New Roman" w:eastAsia="Times-Roman" w:hAnsi="Times New Roman" w:cs="Times New Roman"/>
          <w:b/>
          <w:sz w:val="20"/>
          <w:szCs w:val="20"/>
        </w:rPr>
      </w:pPr>
      <w:r w:rsidRPr="001C279B">
        <w:rPr>
          <w:rFonts w:ascii="Times New Roman" w:eastAsia="Times-Roman" w:hAnsi="Times New Roman" w:cs="Times New Roman"/>
          <w:b/>
          <w:sz w:val="20"/>
          <w:szCs w:val="20"/>
        </w:rPr>
        <w:t xml:space="preserve">Michał Oleksy </w:t>
      </w:r>
      <w:r>
        <w:rPr>
          <w:rFonts w:ascii="Times New Roman" w:eastAsia="Times-Roman" w:hAnsi="Times New Roman" w:cs="Times New Roman"/>
          <w:b/>
          <w:sz w:val="20"/>
          <w:szCs w:val="20"/>
        </w:rPr>
        <w:tab/>
      </w:r>
      <w:r>
        <w:rPr>
          <w:rFonts w:ascii="Times New Roman" w:eastAsia="Times-Roman" w:hAnsi="Times New Roman" w:cs="Times New Roman"/>
          <w:b/>
          <w:sz w:val="20"/>
          <w:szCs w:val="20"/>
        </w:rPr>
        <w:tab/>
      </w:r>
      <w:r>
        <w:rPr>
          <w:rFonts w:ascii="Times New Roman" w:eastAsia="Times-Roman" w:hAnsi="Times New Roman" w:cs="Times New Roman"/>
          <w:b/>
          <w:sz w:val="20"/>
          <w:szCs w:val="20"/>
        </w:rPr>
        <w:tab/>
      </w:r>
      <w:r>
        <w:rPr>
          <w:rFonts w:ascii="Times New Roman" w:eastAsia="Times-Roman" w:hAnsi="Times New Roman" w:cs="Times New Roman"/>
          <w:b/>
          <w:sz w:val="20"/>
          <w:szCs w:val="20"/>
        </w:rPr>
        <w:tab/>
      </w:r>
      <w:r>
        <w:rPr>
          <w:rFonts w:ascii="Times New Roman" w:eastAsia="Times-Roman" w:hAnsi="Times New Roman" w:cs="Times New Roman"/>
          <w:b/>
          <w:sz w:val="20"/>
          <w:szCs w:val="20"/>
        </w:rPr>
        <w:tab/>
      </w:r>
      <w:r>
        <w:rPr>
          <w:rFonts w:ascii="Times New Roman" w:eastAsia="Times-Roman" w:hAnsi="Times New Roman" w:cs="Times New Roman"/>
          <w:b/>
          <w:sz w:val="20"/>
          <w:szCs w:val="20"/>
        </w:rPr>
        <w:tab/>
      </w:r>
      <w:r>
        <w:rPr>
          <w:rFonts w:ascii="Times New Roman" w:eastAsia="Times-Roman" w:hAnsi="Times New Roman" w:cs="Times New Roman"/>
          <w:b/>
          <w:sz w:val="20"/>
          <w:szCs w:val="20"/>
        </w:rPr>
        <w:tab/>
        <w:t xml:space="preserve">Jarosław </w:t>
      </w:r>
      <w:proofErr w:type="spellStart"/>
      <w:r>
        <w:rPr>
          <w:rFonts w:ascii="Times New Roman" w:eastAsia="Times-Roman" w:hAnsi="Times New Roman" w:cs="Times New Roman"/>
          <w:b/>
          <w:sz w:val="20"/>
          <w:szCs w:val="20"/>
        </w:rPr>
        <w:t>Sadura</w:t>
      </w:r>
      <w:proofErr w:type="spellEnd"/>
      <w:r>
        <w:rPr>
          <w:rFonts w:ascii="Times New Roman" w:eastAsia="Times-Roman" w:hAnsi="Times New Roman" w:cs="Times New Roman"/>
          <w:b/>
          <w:sz w:val="20"/>
          <w:szCs w:val="20"/>
        </w:rPr>
        <w:t xml:space="preserve"> </w:t>
      </w:r>
    </w:p>
    <w:p w:rsidR="001C279B" w:rsidRPr="001C279B" w:rsidRDefault="001C279B" w:rsidP="001C279B">
      <w:pPr>
        <w:autoSpaceDE w:val="0"/>
        <w:spacing w:after="0" w:line="276" w:lineRule="auto"/>
        <w:jc w:val="both"/>
        <w:rPr>
          <w:rFonts w:ascii="Times New Roman" w:hAnsi="Times New Roman" w:cs="Times New Roman"/>
          <w:noProof/>
          <w:sz w:val="16"/>
          <w:szCs w:val="16"/>
        </w:rPr>
      </w:pPr>
      <w:r w:rsidRPr="001C279B">
        <w:rPr>
          <w:rFonts w:ascii="Times New Roman" w:hAnsi="Times New Roman" w:cs="Times New Roman"/>
          <w:noProof/>
          <w:sz w:val="16"/>
          <w:szCs w:val="16"/>
        </w:rPr>
        <w:t xml:space="preserve">Wydział Geodezji, Kartografii, </w:t>
      </w:r>
      <w:r w:rsidRPr="001C279B">
        <w:rPr>
          <w:rFonts w:ascii="Times New Roman" w:hAnsi="Times New Roman" w:cs="Times New Roman"/>
          <w:noProof/>
          <w:sz w:val="16"/>
          <w:szCs w:val="16"/>
        </w:rPr>
        <w:tab/>
      </w:r>
      <w:r w:rsidRPr="001C279B">
        <w:rPr>
          <w:rFonts w:ascii="Times New Roman" w:hAnsi="Times New Roman" w:cs="Times New Roman"/>
          <w:noProof/>
          <w:sz w:val="16"/>
          <w:szCs w:val="16"/>
        </w:rPr>
        <w:tab/>
      </w:r>
      <w:r w:rsidRPr="001C279B">
        <w:rPr>
          <w:rFonts w:ascii="Times New Roman" w:hAnsi="Times New Roman" w:cs="Times New Roman"/>
          <w:noProof/>
          <w:sz w:val="16"/>
          <w:szCs w:val="16"/>
        </w:rPr>
        <w:tab/>
      </w:r>
      <w:r w:rsidRPr="001C279B">
        <w:rPr>
          <w:rFonts w:ascii="Times New Roman" w:hAnsi="Times New Roman" w:cs="Times New Roman"/>
          <w:noProof/>
          <w:sz w:val="16"/>
          <w:szCs w:val="16"/>
        </w:rPr>
        <w:tab/>
      </w:r>
      <w:r w:rsidRPr="001C279B">
        <w:rPr>
          <w:rFonts w:ascii="Times New Roman" w:hAnsi="Times New Roman" w:cs="Times New Roman"/>
          <w:noProof/>
          <w:sz w:val="16"/>
          <w:szCs w:val="16"/>
        </w:rPr>
        <w:tab/>
      </w:r>
      <w:r>
        <w:rPr>
          <w:rFonts w:ascii="Times New Roman" w:hAnsi="Times New Roman" w:cs="Times New Roman"/>
          <w:noProof/>
          <w:sz w:val="16"/>
          <w:szCs w:val="16"/>
        </w:rPr>
        <w:tab/>
      </w:r>
      <w:r w:rsidRPr="001C279B">
        <w:rPr>
          <w:rFonts w:ascii="Times New Roman" w:hAnsi="Times New Roman" w:cs="Times New Roman"/>
          <w:noProof/>
          <w:sz w:val="16"/>
          <w:szCs w:val="16"/>
        </w:rPr>
        <w:t>Geodeta Powiatowy</w:t>
      </w:r>
    </w:p>
    <w:p w:rsidR="001C279B" w:rsidRPr="001C279B" w:rsidRDefault="001C279B" w:rsidP="001C279B">
      <w:pPr>
        <w:autoSpaceDE w:val="0"/>
        <w:spacing w:after="0" w:line="276" w:lineRule="auto"/>
        <w:jc w:val="both"/>
        <w:rPr>
          <w:rFonts w:ascii="Times New Roman" w:eastAsia="Times-Roman" w:hAnsi="Times New Roman" w:cs="Times New Roman"/>
          <w:sz w:val="16"/>
          <w:szCs w:val="16"/>
        </w:rPr>
      </w:pPr>
      <w:r w:rsidRPr="001C279B">
        <w:rPr>
          <w:rFonts w:ascii="Times New Roman" w:hAnsi="Times New Roman" w:cs="Times New Roman"/>
          <w:noProof/>
          <w:sz w:val="16"/>
          <w:szCs w:val="16"/>
        </w:rPr>
        <w:t>Katastru i Gospodarki Nieruchomościami</w:t>
      </w:r>
      <w:r w:rsidRPr="001C279B">
        <w:rPr>
          <w:rFonts w:ascii="Times New Roman" w:hAnsi="Times New Roman" w:cs="Times New Roman"/>
          <w:noProof/>
          <w:sz w:val="16"/>
          <w:szCs w:val="16"/>
        </w:rPr>
        <w:tab/>
      </w:r>
      <w:r w:rsidRPr="001C279B">
        <w:rPr>
          <w:rFonts w:ascii="Times New Roman" w:hAnsi="Times New Roman" w:cs="Times New Roman"/>
          <w:noProof/>
          <w:sz w:val="16"/>
          <w:szCs w:val="16"/>
        </w:rPr>
        <w:tab/>
      </w:r>
      <w:r w:rsidRPr="001C279B">
        <w:rPr>
          <w:rFonts w:ascii="Times New Roman" w:hAnsi="Times New Roman" w:cs="Times New Roman"/>
          <w:noProof/>
          <w:sz w:val="16"/>
          <w:szCs w:val="16"/>
        </w:rPr>
        <w:tab/>
      </w:r>
      <w:r w:rsidRPr="001C279B">
        <w:rPr>
          <w:rFonts w:ascii="Times New Roman" w:hAnsi="Times New Roman" w:cs="Times New Roman"/>
          <w:noProof/>
          <w:sz w:val="16"/>
          <w:szCs w:val="16"/>
        </w:rPr>
        <w:tab/>
      </w:r>
      <w:r>
        <w:rPr>
          <w:rFonts w:ascii="Times New Roman" w:hAnsi="Times New Roman" w:cs="Times New Roman"/>
          <w:noProof/>
          <w:sz w:val="16"/>
          <w:szCs w:val="16"/>
        </w:rPr>
        <w:tab/>
      </w:r>
      <w:r w:rsidRPr="001C279B">
        <w:rPr>
          <w:rFonts w:ascii="Times New Roman" w:hAnsi="Times New Roman" w:cs="Times New Roman"/>
          <w:noProof/>
          <w:sz w:val="16"/>
          <w:szCs w:val="16"/>
        </w:rPr>
        <w:t>Starostwo Powiatowe w Pińczowie,</w:t>
      </w:r>
    </w:p>
    <w:p w:rsidR="001C279B" w:rsidRPr="001C279B" w:rsidRDefault="001C279B" w:rsidP="001C279B">
      <w:pPr>
        <w:autoSpaceDE w:val="0"/>
        <w:spacing w:after="0" w:line="276" w:lineRule="auto"/>
        <w:jc w:val="both"/>
        <w:rPr>
          <w:rFonts w:ascii="Times New Roman" w:eastAsia="Times-Roman" w:hAnsi="Times New Roman" w:cs="Times New Roman"/>
          <w:sz w:val="20"/>
          <w:szCs w:val="20"/>
        </w:rPr>
      </w:pPr>
      <w:r w:rsidRPr="001C279B">
        <w:rPr>
          <w:rFonts w:ascii="Times New Roman" w:hAnsi="Times New Roman" w:cs="Times New Roman"/>
          <w:noProof/>
          <w:sz w:val="16"/>
          <w:szCs w:val="16"/>
        </w:rPr>
        <w:t>Starostwo Powiatowe w Pińczowie</w:t>
      </w:r>
      <w:r w:rsidRPr="001C279B">
        <w:rPr>
          <w:rFonts w:ascii="Times New Roman" w:hAnsi="Times New Roman" w:cs="Times New Roman"/>
          <w:noProof/>
          <w:sz w:val="20"/>
          <w:szCs w:val="20"/>
        </w:rPr>
        <w:t>,</w:t>
      </w:r>
    </w:p>
    <w:p w:rsidR="001C279B" w:rsidRDefault="001C279B" w:rsidP="001C279B">
      <w:pPr>
        <w:autoSpaceDE w:val="0"/>
        <w:spacing w:after="0" w:line="276" w:lineRule="auto"/>
        <w:jc w:val="both"/>
        <w:rPr>
          <w:rFonts w:ascii="Times New Roman" w:eastAsia="Times-Roman" w:hAnsi="Times New Roman" w:cs="Times New Roman"/>
          <w:b/>
          <w:sz w:val="20"/>
          <w:szCs w:val="20"/>
        </w:rPr>
      </w:pPr>
    </w:p>
    <w:p w:rsidR="001C279B" w:rsidRPr="001C279B" w:rsidRDefault="001C279B" w:rsidP="001C279B">
      <w:pPr>
        <w:autoSpaceDE w:val="0"/>
        <w:spacing w:after="0" w:line="276" w:lineRule="auto"/>
        <w:jc w:val="both"/>
        <w:rPr>
          <w:rFonts w:ascii="Times New Roman" w:eastAsia="Times-Roman" w:hAnsi="Times New Roman" w:cs="Times New Roman"/>
          <w:b/>
          <w:sz w:val="20"/>
          <w:szCs w:val="20"/>
        </w:rPr>
      </w:pPr>
      <w:r w:rsidRPr="001C279B">
        <w:rPr>
          <w:rFonts w:ascii="Times New Roman" w:eastAsia="Times-Roman" w:hAnsi="Times New Roman" w:cs="Times New Roman"/>
          <w:b/>
          <w:sz w:val="20"/>
          <w:szCs w:val="20"/>
        </w:rPr>
        <w:t>Małgorzata Dymek</w:t>
      </w:r>
    </w:p>
    <w:p w:rsidR="001C279B" w:rsidRPr="001C279B" w:rsidRDefault="001C279B" w:rsidP="001C279B">
      <w:pPr>
        <w:autoSpaceDE w:val="0"/>
        <w:spacing w:after="0" w:line="276" w:lineRule="auto"/>
        <w:jc w:val="both"/>
        <w:rPr>
          <w:rFonts w:ascii="Times New Roman" w:eastAsia="Times-Roman" w:hAnsi="Times New Roman" w:cs="Times New Roman"/>
          <w:sz w:val="16"/>
          <w:szCs w:val="16"/>
        </w:rPr>
      </w:pPr>
      <w:r w:rsidRPr="001C279B">
        <w:rPr>
          <w:rFonts w:ascii="Times New Roman" w:eastAsia="Times-Roman" w:hAnsi="Times New Roman" w:cs="Times New Roman"/>
          <w:sz w:val="16"/>
          <w:szCs w:val="16"/>
        </w:rPr>
        <w:t>Kierownik Wydziału Promocji i Polityki Regionalnej</w:t>
      </w:r>
    </w:p>
    <w:p w:rsidR="001C279B" w:rsidRPr="00B06EE6" w:rsidRDefault="001C279B" w:rsidP="001C279B">
      <w:pPr>
        <w:autoSpaceDE w:val="0"/>
        <w:spacing w:after="0" w:line="276" w:lineRule="auto"/>
        <w:jc w:val="both"/>
        <w:rPr>
          <w:rFonts w:eastAsia="Times-Roman"/>
          <w:sz w:val="16"/>
          <w:szCs w:val="16"/>
        </w:rPr>
      </w:pPr>
      <w:r w:rsidRPr="001C279B">
        <w:rPr>
          <w:rFonts w:ascii="Times New Roman" w:eastAsia="Times-Roman" w:hAnsi="Times New Roman" w:cs="Times New Roman"/>
          <w:sz w:val="16"/>
          <w:szCs w:val="16"/>
        </w:rPr>
        <w:t>Starostwa Powiatowego w Pińczowie</w:t>
      </w:r>
      <w:r w:rsidRPr="00B06EE6">
        <w:rPr>
          <w:rFonts w:eastAsia="Times-Roman"/>
          <w:sz w:val="16"/>
          <w:szCs w:val="16"/>
        </w:rPr>
        <w:t xml:space="preserve">   </w:t>
      </w:r>
    </w:p>
    <w:p w:rsidR="001C279B" w:rsidRPr="00C35A80" w:rsidRDefault="001C279B" w:rsidP="001C279B">
      <w:pPr>
        <w:pStyle w:val="Tekstpodstawowy"/>
        <w:spacing w:after="60" w:line="276" w:lineRule="auto"/>
        <w:ind w:left="6096"/>
        <w:jc w:val="both"/>
        <w:rPr>
          <w:b/>
          <w:bCs/>
          <w:smallCaps/>
          <w:sz w:val="20"/>
          <w:szCs w:val="20"/>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Default="001C279B" w:rsidP="00AC3B52">
      <w:pPr>
        <w:spacing w:after="0" w:line="240" w:lineRule="auto"/>
        <w:jc w:val="both"/>
        <w:rPr>
          <w:rFonts w:ascii="Times New Roman" w:hAnsi="Times New Roman" w:cs="Times New Roman"/>
        </w:rPr>
      </w:pPr>
    </w:p>
    <w:p w:rsidR="001C279B" w:rsidRPr="00AC3B52" w:rsidRDefault="001C279B" w:rsidP="00AC3B52">
      <w:pPr>
        <w:spacing w:after="0" w:line="240" w:lineRule="auto"/>
        <w:jc w:val="both"/>
        <w:rPr>
          <w:rFonts w:ascii="Times New Roman" w:hAnsi="Times New Roman" w:cs="Times New Roman"/>
        </w:rPr>
      </w:pPr>
    </w:p>
    <w:sectPr w:rsidR="001C279B" w:rsidRPr="00AC3B52" w:rsidSect="003B05A8">
      <w:footerReference w:type="default" r:id="rId10"/>
      <w:headerReference w:type="first" r:id="rId11"/>
      <w:pgSz w:w="11906" w:h="16838"/>
      <w:pgMar w:top="1418"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0A" w:rsidRDefault="00C1230A">
      <w:pPr>
        <w:spacing w:after="0" w:line="240" w:lineRule="auto"/>
      </w:pPr>
      <w:r>
        <w:separator/>
      </w:r>
    </w:p>
  </w:endnote>
  <w:endnote w:type="continuationSeparator" w:id="0">
    <w:p w:rsidR="00C1230A" w:rsidRDefault="00C1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A8" w:rsidRPr="005D7FFE" w:rsidRDefault="003B05A8" w:rsidP="005D7FFE">
    <w:pPr>
      <w:pBdr>
        <w:top w:val="single" w:sz="4" w:space="1" w:color="A6A6A6" w:themeColor="background1" w:themeShade="A6"/>
      </w:pBdr>
      <w:tabs>
        <w:tab w:val="center" w:pos="4536"/>
        <w:tab w:val="right" w:pos="9072"/>
      </w:tabs>
      <w:spacing w:after="0" w:line="240" w:lineRule="auto"/>
      <w:jc w:val="center"/>
      <w:rPr>
        <w:color w:val="006666"/>
        <w:sz w:val="18"/>
        <w:szCs w:val="18"/>
      </w:rPr>
    </w:pPr>
    <w:r w:rsidRPr="005D7FFE">
      <w:rPr>
        <w:rFonts w:asciiTheme="majorHAnsi" w:eastAsia="Times New Roman" w:hAnsiTheme="majorHAnsi" w:cstheme="majorHAnsi"/>
        <w:color w:val="006666"/>
        <w:sz w:val="18"/>
        <w:szCs w:val="18"/>
        <w:lang w:eastAsia="pl-PL"/>
      </w:rPr>
      <w:t>Projekt RPSW.07.01.00-26-0009/17 „</w:t>
    </w:r>
    <w:r w:rsidRPr="005D7FFE">
      <w:rPr>
        <w:rFonts w:asciiTheme="majorHAnsi" w:eastAsia="Times New Roman" w:hAnsiTheme="majorHAnsi" w:cstheme="majorHAnsi"/>
        <w:b/>
        <w:color w:val="006666"/>
        <w:sz w:val="18"/>
        <w:szCs w:val="18"/>
        <w:lang w:eastAsia="pl-PL"/>
      </w:rPr>
      <w:t>e-GEODEZJA</w:t>
    </w:r>
    <w:r w:rsidRPr="005D7FFE">
      <w:rPr>
        <w:rFonts w:asciiTheme="majorHAnsi" w:eastAsia="Times New Roman" w:hAnsiTheme="majorHAnsi" w:cstheme="majorHAnsi"/>
        <w:color w:val="006666"/>
        <w:sz w:val="18"/>
        <w:szCs w:val="18"/>
        <w:lang w:eastAsia="pl-PL"/>
      </w:rPr>
      <w:t xml:space="preserve"> - cyfrowy zasób geodezyjny powiatów Buskiego, Jędrzejowskiego, Kieleckiego i Pińczowskiego”</w:t>
    </w:r>
  </w:p>
  <w:p w:rsidR="003B05A8" w:rsidRDefault="003B05A8" w:rsidP="005D7FFE">
    <w:pPr>
      <w:pStyle w:val="Stopka"/>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0A" w:rsidRDefault="00C1230A">
      <w:pPr>
        <w:spacing w:after="0" w:line="240" w:lineRule="auto"/>
      </w:pPr>
      <w:r>
        <w:separator/>
      </w:r>
    </w:p>
  </w:footnote>
  <w:footnote w:type="continuationSeparator" w:id="0">
    <w:p w:rsidR="00C1230A" w:rsidRDefault="00C1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A8" w:rsidRDefault="003B05A8" w:rsidP="006F639F">
    <w:pPr>
      <w:pStyle w:val="Nagwek"/>
    </w:pPr>
    <w:r>
      <w:rPr>
        <w:noProof/>
        <w:lang w:eastAsia="pl-PL"/>
      </w:rPr>
      <w:drawing>
        <wp:inline distT="0" distB="0" distL="0" distR="0" wp14:anchorId="09E00936" wp14:editId="72CE1C3B">
          <wp:extent cx="5755947" cy="54991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odezja--nagł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9555" cy="552165"/>
                  </a:xfrm>
                  <a:prstGeom prst="rect">
                    <a:avLst/>
                  </a:prstGeom>
                </pic:spPr>
              </pic:pic>
            </a:graphicData>
          </a:graphic>
        </wp:inline>
      </w:drawing>
    </w:r>
  </w:p>
  <w:p w:rsidR="003B05A8" w:rsidRDefault="003B05A8" w:rsidP="006F63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DBAE930"/>
    <w:name w:val="WW8Num1"/>
    <w:lvl w:ilvl="0">
      <w:start w:val="1"/>
      <w:numFmt w:val="decimal"/>
      <w:lvlText w:val="%1."/>
      <w:lvlJc w:val="left"/>
      <w:pPr>
        <w:tabs>
          <w:tab w:val="num" w:pos="360"/>
        </w:tabs>
        <w:ind w:left="360" w:hanging="360"/>
      </w:pPr>
    </w:lvl>
    <w:lvl w:ilvl="1">
      <w:start w:val="1"/>
      <w:numFmt w:val="decimal"/>
      <w:isLgl/>
      <w:lvlText w:val="%1.%2."/>
      <w:lvlJc w:val="left"/>
      <w:pPr>
        <w:ind w:left="786" w:hanging="360"/>
      </w:pPr>
      <w:rPr>
        <w:rFonts w:eastAsia="Cambria" w:hint="default"/>
        <w:b/>
        <w:sz w:val="22"/>
        <w:szCs w:val="22"/>
      </w:rPr>
    </w:lvl>
    <w:lvl w:ilvl="2">
      <w:start w:val="1"/>
      <w:numFmt w:val="decimal"/>
      <w:isLgl/>
      <w:lvlText w:val="%1.%2.%3."/>
      <w:lvlJc w:val="left"/>
      <w:pPr>
        <w:ind w:left="1440" w:hanging="720"/>
      </w:pPr>
      <w:rPr>
        <w:rFonts w:eastAsia="Cambria" w:hint="default"/>
      </w:rPr>
    </w:lvl>
    <w:lvl w:ilvl="3">
      <w:start w:val="1"/>
      <w:numFmt w:val="decimal"/>
      <w:isLgl/>
      <w:lvlText w:val="%1.%2.%3.%4."/>
      <w:lvlJc w:val="left"/>
      <w:pPr>
        <w:ind w:left="1800" w:hanging="720"/>
      </w:pPr>
      <w:rPr>
        <w:rFonts w:eastAsia="Cambria" w:hint="default"/>
      </w:rPr>
    </w:lvl>
    <w:lvl w:ilvl="4">
      <w:start w:val="1"/>
      <w:numFmt w:val="decimal"/>
      <w:isLgl/>
      <w:lvlText w:val="%1.%2.%3.%4.%5."/>
      <w:lvlJc w:val="left"/>
      <w:pPr>
        <w:ind w:left="2520" w:hanging="1080"/>
      </w:pPr>
      <w:rPr>
        <w:rFonts w:eastAsia="Cambria" w:hint="default"/>
      </w:rPr>
    </w:lvl>
    <w:lvl w:ilvl="5">
      <w:start w:val="1"/>
      <w:numFmt w:val="decimal"/>
      <w:isLgl/>
      <w:lvlText w:val="%1.%2.%3.%4.%5.%6."/>
      <w:lvlJc w:val="left"/>
      <w:pPr>
        <w:ind w:left="2880" w:hanging="1080"/>
      </w:pPr>
      <w:rPr>
        <w:rFonts w:eastAsia="Cambria" w:hint="default"/>
      </w:rPr>
    </w:lvl>
    <w:lvl w:ilvl="6">
      <w:start w:val="1"/>
      <w:numFmt w:val="decimal"/>
      <w:isLgl/>
      <w:lvlText w:val="%1.%2.%3.%4.%5.%6.%7."/>
      <w:lvlJc w:val="left"/>
      <w:pPr>
        <w:ind w:left="3600" w:hanging="1440"/>
      </w:pPr>
      <w:rPr>
        <w:rFonts w:eastAsia="Cambria" w:hint="default"/>
      </w:rPr>
    </w:lvl>
    <w:lvl w:ilvl="7">
      <w:start w:val="1"/>
      <w:numFmt w:val="decimal"/>
      <w:isLgl/>
      <w:lvlText w:val="%1.%2.%3.%4.%5.%6.%7.%8."/>
      <w:lvlJc w:val="left"/>
      <w:pPr>
        <w:ind w:left="3960" w:hanging="1440"/>
      </w:pPr>
      <w:rPr>
        <w:rFonts w:eastAsia="Cambria" w:hint="default"/>
      </w:rPr>
    </w:lvl>
    <w:lvl w:ilvl="8">
      <w:start w:val="1"/>
      <w:numFmt w:val="decimal"/>
      <w:isLgl/>
      <w:lvlText w:val="%1.%2.%3.%4.%5.%6.%7.%8.%9."/>
      <w:lvlJc w:val="left"/>
      <w:pPr>
        <w:ind w:left="4680" w:hanging="1800"/>
      </w:pPr>
      <w:rPr>
        <w:rFonts w:eastAsia="Cambria" w:hint="default"/>
      </w:rPr>
    </w:lvl>
  </w:abstractNum>
  <w:abstractNum w:abstractNumId="2" w15:restartNumberingAfterBreak="0">
    <w:nsid w:val="00AE373E"/>
    <w:multiLevelType w:val="hybridMultilevel"/>
    <w:tmpl w:val="C5AC023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0BC4B01"/>
    <w:multiLevelType w:val="hybridMultilevel"/>
    <w:tmpl w:val="67827D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7311F7"/>
    <w:multiLevelType w:val="hybridMultilevel"/>
    <w:tmpl w:val="B6182F6E"/>
    <w:lvl w:ilvl="0" w:tplc="D2A228E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6CA15ED"/>
    <w:multiLevelType w:val="multilevel"/>
    <w:tmpl w:val="4126CFE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6" w15:restartNumberingAfterBreak="0">
    <w:nsid w:val="0882200E"/>
    <w:multiLevelType w:val="hybridMultilevel"/>
    <w:tmpl w:val="D81072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FB7D86"/>
    <w:multiLevelType w:val="hybridMultilevel"/>
    <w:tmpl w:val="99980094"/>
    <w:lvl w:ilvl="0" w:tplc="D2A228E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8" w15:restartNumberingAfterBreak="0">
    <w:nsid w:val="17A003A2"/>
    <w:multiLevelType w:val="hybridMultilevel"/>
    <w:tmpl w:val="326A83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936F73"/>
    <w:multiLevelType w:val="hybridMultilevel"/>
    <w:tmpl w:val="D430B7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511A64"/>
    <w:multiLevelType w:val="hybridMultilevel"/>
    <w:tmpl w:val="2C58A64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87732D"/>
    <w:multiLevelType w:val="hybridMultilevel"/>
    <w:tmpl w:val="9FBC8F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FD45E5"/>
    <w:multiLevelType w:val="hybridMultilevel"/>
    <w:tmpl w:val="47CE38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A96A04"/>
    <w:multiLevelType w:val="hybridMultilevel"/>
    <w:tmpl w:val="CC184DC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0057CD5"/>
    <w:multiLevelType w:val="hybridMultilevel"/>
    <w:tmpl w:val="B57035B4"/>
    <w:lvl w:ilvl="0" w:tplc="D2A228EA">
      <w:start w:val="1"/>
      <w:numFmt w:val="bullet"/>
      <w:lvlText w:val=""/>
      <w:lvlJc w:val="left"/>
      <w:pPr>
        <w:ind w:left="720" w:hanging="360"/>
      </w:pPr>
      <w:rPr>
        <w:rFonts w:ascii="Symbol" w:hAnsi="Symbol" w:hint="default"/>
      </w:rPr>
    </w:lvl>
    <w:lvl w:ilvl="1" w:tplc="D2A228E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210CE8"/>
    <w:multiLevelType w:val="hybridMultilevel"/>
    <w:tmpl w:val="8B06E784"/>
    <w:lvl w:ilvl="0" w:tplc="D2A228E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34DE7196"/>
    <w:multiLevelType w:val="hybridMultilevel"/>
    <w:tmpl w:val="8A9851BC"/>
    <w:lvl w:ilvl="0" w:tplc="D2A228EA">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7" w15:restartNumberingAfterBreak="0">
    <w:nsid w:val="35E72715"/>
    <w:multiLevelType w:val="hybridMultilevel"/>
    <w:tmpl w:val="186C2742"/>
    <w:lvl w:ilvl="0" w:tplc="D2A228E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65F12F9"/>
    <w:multiLevelType w:val="hybridMultilevel"/>
    <w:tmpl w:val="370045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692243"/>
    <w:multiLevelType w:val="multilevel"/>
    <w:tmpl w:val="05E69E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0" w15:restartNumberingAfterBreak="0">
    <w:nsid w:val="3B9B6A1C"/>
    <w:multiLevelType w:val="hybridMultilevel"/>
    <w:tmpl w:val="26E4414E"/>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AB4B06"/>
    <w:multiLevelType w:val="hybridMultilevel"/>
    <w:tmpl w:val="EC1A500C"/>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F859F3"/>
    <w:multiLevelType w:val="hybridMultilevel"/>
    <w:tmpl w:val="931C2EC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D3C67D5"/>
    <w:multiLevelType w:val="hybridMultilevel"/>
    <w:tmpl w:val="6C4AB48A"/>
    <w:lvl w:ilvl="0" w:tplc="04150005">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4" w15:restartNumberingAfterBreak="0">
    <w:nsid w:val="3EBA1F6F"/>
    <w:multiLevelType w:val="hybridMultilevel"/>
    <w:tmpl w:val="4A368F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851127"/>
    <w:multiLevelType w:val="hybridMultilevel"/>
    <w:tmpl w:val="51BAC7C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9C96439"/>
    <w:multiLevelType w:val="hybridMultilevel"/>
    <w:tmpl w:val="4F54D476"/>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F7D4C"/>
    <w:multiLevelType w:val="hybridMultilevel"/>
    <w:tmpl w:val="37182560"/>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1E15E9"/>
    <w:multiLevelType w:val="multilevel"/>
    <w:tmpl w:val="99BC5036"/>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786" w:hanging="360"/>
      </w:pPr>
      <w:rPr>
        <w:rFonts w:eastAsia="Cambria" w:hint="default"/>
      </w:rPr>
    </w:lvl>
    <w:lvl w:ilvl="2">
      <w:start w:val="1"/>
      <w:numFmt w:val="decimal"/>
      <w:isLgl/>
      <w:lvlText w:val="%1.%2.%3."/>
      <w:lvlJc w:val="left"/>
      <w:pPr>
        <w:ind w:left="1440" w:hanging="720"/>
      </w:pPr>
      <w:rPr>
        <w:rFonts w:eastAsia="Cambria" w:hint="default"/>
      </w:rPr>
    </w:lvl>
    <w:lvl w:ilvl="3">
      <w:start w:val="1"/>
      <w:numFmt w:val="decimal"/>
      <w:isLgl/>
      <w:lvlText w:val="%1.%2.%3.%4."/>
      <w:lvlJc w:val="left"/>
      <w:pPr>
        <w:ind w:left="1800" w:hanging="720"/>
      </w:pPr>
      <w:rPr>
        <w:rFonts w:eastAsia="Cambria" w:hint="default"/>
      </w:rPr>
    </w:lvl>
    <w:lvl w:ilvl="4">
      <w:start w:val="1"/>
      <w:numFmt w:val="decimal"/>
      <w:isLgl/>
      <w:lvlText w:val="%1.%2.%3.%4.%5."/>
      <w:lvlJc w:val="left"/>
      <w:pPr>
        <w:ind w:left="2520" w:hanging="1080"/>
      </w:pPr>
      <w:rPr>
        <w:rFonts w:eastAsia="Cambria" w:hint="default"/>
      </w:rPr>
    </w:lvl>
    <w:lvl w:ilvl="5">
      <w:start w:val="1"/>
      <w:numFmt w:val="decimal"/>
      <w:isLgl/>
      <w:lvlText w:val="%1.%2.%3.%4.%5.%6."/>
      <w:lvlJc w:val="left"/>
      <w:pPr>
        <w:ind w:left="2880" w:hanging="1080"/>
      </w:pPr>
      <w:rPr>
        <w:rFonts w:eastAsia="Cambria" w:hint="default"/>
      </w:rPr>
    </w:lvl>
    <w:lvl w:ilvl="6">
      <w:start w:val="1"/>
      <w:numFmt w:val="decimal"/>
      <w:isLgl/>
      <w:lvlText w:val="%1.%2.%3.%4.%5.%6.%7."/>
      <w:lvlJc w:val="left"/>
      <w:pPr>
        <w:ind w:left="3600" w:hanging="1440"/>
      </w:pPr>
      <w:rPr>
        <w:rFonts w:eastAsia="Cambria" w:hint="default"/>
      </w:rPr>
    </w:lvl>
    <w:lvl w:ilvl="7">
      <w:start w:val="1"/>
      <w:numFmt w:val="decimal"/>
      <w:isLgl/>
      <w:lvlText w:val="%1.%2.%3.%4.%5.%6.%7.%8."/>
      <w:lvlJc w:val="left"/>
      <w:pPr>
        <w:ind w:left="3960" w:hanging="1440"/>
      </w:pPr>
      <w:rPr>
        <w:rFonts w:eastAsia="Cambria" w:hint="default"/>
      </w:rPr>
    </w:lvl>
    <w:lvl w:ilvl="8">
      <w:start w:val="1"/>
      <w:numFmt w:val="decimal"/>
      <w:isLgl/>
      <w:lvlText w:val="%1.%2.%3.%4.%5.%6.%7.%8.%9."/>
      <w:lvlJc w:val="left"/>
      <w:pPr>
        <w:ind w:left="4680" w:hanging="1800"/>
      </w:pPr>
      <w:rPr>
        <w:rFonts w:eastAsia="Cambria" w:hint="default"/>
      </w:rPr>
    </w:lvl>
  </w:abstractNum>
  <w:abstractNum w:abstractNumId="29" w15:restartNumberingAfterBreak="0">
    <w:nsid w:val="564A2B88"/>
    <w:multiLevelType w:val="hybridMultilevel"/>
    <w:tmpl w:val="99446830"/>
    <w:lvl w:ilvl="0" w:tplc="D2A228EA">
      <w:start w:val="1"/>
      <w:numFmt w:val="bullet"/>
      <w:lvlText w:val=""/>
      <w:lvlJc w:val="left"/>
      <w:pPr>
        <w:ind w:left="720" w:hanging="360"/>
      </w:pPr>
      <w:rPr>
        <w:rFonts w:ascii="Symbol" w:hAnsi="Symbol" w:hint="default"/>
      </w:rPr>
    </w:lvl>
    <w:lvl w:ilvl="1" w:tplc="67A2175C">
      <w:start w:val="10"/>
      <w:numFmt w:val="bullet"/>
      <w:lvlText w:val=""/>
      <w:lvlJc w:val="left"/>
      <w:pPr>
        <w:ind w:left="1440" w:hanging="360"/>
      </w:pPr>
      <w:rPr>
        <w:rFonts w:ascii="Symbol" w:eastAsia="Calibr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E27000"/>
    <w:multiLevelType w:val="hybridMultilevel"/>
    <w:tmpl w:val="E47C0402"/>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511D5D"/>
    <w:multiLevelType w:val="hybridMultilevel"/>
    <w:tmpl w:val="655CD2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9F1B9C"/>
    <w:multiLevelType w:val="hybridMultilevel"/>
    <w:tmpl w:val="C81A1CC4"/>
    <w:lvl w:ilvl="0" w:tplc="0415000D">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3" w15:restartNumberingAfterBreak="0">
    <w:nsid w:val="5DCB73FA"/>
    <w:multiLevelType w:val="hybridMultilevel"/>
    <w:tmpl w:val="26E0E6BA"/>
    <w:lvl w:ilvl="0" w:tplc="D2A228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1792E9D"/>
    <w:multiLevelType w:val="hybridMultilevel"/>
    <w:tmpl w:val="068ED7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0B6CD0"/>
    <w:multiLevelType w:val="hybridMultilevel"/>
    <w:tmpl w:val="8432EC4C"/>
    <w:lvl w:ilvl="0" w:tplc="D2A228E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43A537E"/>
    <w:multiLevelType w:val="hybridMultilevel"/>
    <w:tmpl w:val="890C1084"/>
    <w:lvl w:ilvl="0" w:tplc="D2A228E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67EF107F"/>
    <w:multiLevelType w:val="hybridMultilevel"/>
    <w:tmpl w:val="FE92D3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9B421F"/>
    <w:multiLevelType w:val="multilevel"/>
    <w:tmpl w:val="E29AAA30"/>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786" w:hanging="360"/>
      </w:pPr>
      <w:rPr>
        <w:rFonts w:eastAsia="Cambria" w:hint="default"/>
        <w:b/>
        <w:sz w:val="22"/>
        <w:szCs w:val="22"/>
      </w:rPr>
    </w:lvl>
    <w:lvl w:ilvl="2">
      <w:start w:val="1"/>
      <w:numFmt w:val="decimal"/>
      <w:isLgl/>
      <w:lvlText w:val="%1.%2.%3."/>
      <w:lvlJc w:val="left"/>
      <w:pPr>
        <w:ind w:left="1440" w:hanging="720"/>
      </w:pPr>
      <w:rPr>
        <w:rFonts w:eastAsia="Cambria" w:hint="default"/>
      </w:rPr>
    </w:lvl>
    <w:lvl w:ilvl="3">
      <w:start w:val="1"/>
      <w:numFmt w:val="decimal"/>
      <w:isLgl/>
      <w:lvlText w:val="%1.%2.%3.%4."/>
      <w:lvlJc w:val="left"/>
      <w:pPr>
        <w:ind w:left="1800" w:hanging="720"/>
      </w:pPr>
      <w:rPr>
        <w:rFonts w:eastAsia="Cambria" w:hint="default"/>
      </w:rPr>
    </w:lvl>
    <w:lvl w:ilvl="4">
      <w:start w:val="1"/>
      <w:numFmt w:val="decimal"/>
      <w:isLgl/>
      <w:lvlText w:val="%1.%2.%3.%4.%5."/>
      <w:lvlJc w:val="left"/>
      <w:pPr>
        <w:ind w:left="2520" w:hanging="1080"/>
      </w:pPr>
      <w:rPr>
        <w:rFonts w:eastAsia="Cambria" w:hint="default"/>
      </w:rPr>
    </w:lvl>
    <w:lvl w:ilvl="5">
      <w:start w:val="1"/>
      <w:numFmt w:val="decimal"/>
      <w:isLgl/>
      <w:lvlText w:val="%1.%2.%3.%4.%5.%6."/>
      <w:lvlJc w:val="left"/>
      <w:pPr>
        <w:ind w:left="2880" w:hanging="1080"/>
      </w:pPr>
      <w:rPr>
        <w:rFonts w:eastAsia="Cambria" w:hint="default"/>
      </w:rPr>
    </w:lvl>
    <w:lvl w:ilvl="6">
      <w:start w:val="1"/>
      <w:numFmt w:val="decimal"/>
      <w:isLgl/>
      <w:lvlText w:val="%1.%2.%3.%4.%5.%6.%7."/>
      <w:lvlJc w:val="left"/>
      <w:pPr>
        <w:ind w:left="3600" w:hanging="1440"/>
      </w:pPr>
      <w:rPr>
        <w:rFonts w:eastAsia="Cambria" w:hint="default"/>
      </w:rPr>
    </w:lvl>
    <w:lvl w:ilvl="7">
      <w:start w:val="1"/>
      <w:numFmt w:val="decimal"/>
      <w:isLgl/>
      <w:lvlText w:val="%1.%2.%3.%4.%5.%6.%7.%8."/>
      <w:lvlJc w:val="left"/>
      <w:pPr>
        <w:ind w:left="3960" w:hanging="1440"/>
      </w:pPr>
      <w:rPr>
        <w:rFonts w:eastAsia="Cambria" w:hint="default"/>
      </w:rPr>
    </w:lvl>
    <w:lvl w:ilvl="8">
      <w:start w:val="1"/>
      <w:numFmt w:val="decimal"/>
      <w:isLgl/>
      <w:lvlText w:val="%1.%2.%3.%4.%5.%6.%7.%8.%9."/>
      <w:lvlJc w:val="left"/>
      <w:pPr>
        <w:ind w:left="4680" w:hanging="1800"/>
      </w:pPr>
      <w:rPr>
        <w:rFonts w:eastAsia="Cambria" w:hint="default"/>
      </w:rPr>
    </w:lvl>
  </w:abstractNum>
  <w:abstractNum w:abstractNumId="39" w15:restartNumberingAfterBreak="0">
    <w:nsid w:val="6CB47262"/>
    <w:multiLevelType w:val="hybridMultilevel"/>
    <w:tmpl w:val="F96E82F0"/>
    <w:lvl w:ilvl="0" w:tplc="D2A228EA">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40" w15:restartNumberingAfterBreak="0">
    <w:nsid w:val="6E01623A"/>
    <w:multiLevelType w:val="hybridMultilevel"/>
    <w:tmpl w:val="1E0627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0912D2"/>
    <w:multiLevelType w:val="multilevel"/>
    <w:tmpl w:val="9CF4E8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0EA1B0B"/>
    <w:multiLevelType w:val="hybridMultilevel"/>
    <w:tmpl w:val="70340FE8"/>
    <w:lvl w:ilvl="0" w:tplc="D2A228E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73C219BB"/>
    <w:multiLevelType w:val="hybridMultilevel"/>
    <w:tmpl w:val="9CEA539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74C62F48"/>
    <w:multiLevelType w:val="hybridMultilevel"/>
    <w:tmpl w:val="6AA476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D17DC2"/>
    <w:multiLevelType w:val="hybridMultilevel"/>
    <w:tmpl w:val="B476C5D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C824E07"/>
    <w:multiLevelType w:val="hybridMultilevel"/>
    <w:tmpl w:val="55E215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721967"/>
    <w:multiLevelType w:val="hybridMultilevel"/>
    <w:tmpl w:val="94A62E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1"/>
  </w:num>
  <w:num w:numId="4">
    <w:abstractNumId w:val="24"/>
  </w:num>
  <w:num w:numId="5">
    <w:abstractNumId w:val="12"/>
  </w:num>
  <w:num w:numId="6">
    <w:abstractNumId w:val="40"/>
  </w:num>
  <w:num w:numId="7">
    <w:abstractNumId w:val="5"/>
  </w:num>
  <w:num w:numId="8">
    <w:abstractNumId w:val="27"/>
  </w:num>
  <w:num w:numId="9">
    <w:abstractNumId w:val="7"/>
  </w:num>
  <w:num w:numId="10">
    <w:abstractNumId w:val="23"/>
  </w:num>
  <w:num w:numId="11">
    <w:abstractNumId w:val="20"/>
  </w:num>
  <w:num w:numId="12">
    <w:abstractNumId w:val="13"/>
  </w:num>
  <w:num w:numId="13">
    <w:abstractNumId w:val="28"/>
  </w:num>
  <w:num w:numId="14">
    <w:abstractNumId w:val="42"/>
  </w:num>
  <w:num w:numId="15">
    <w:abstractNumId w:val="47"/>
  </w:num>
  <w:num w:numId="16">
    <w:abstractNumId w:val="10"/>
  </w:num>
  <w:num w:numId="17">
    <w:abstractNumId w:val="16"/>
  </w:num>
  <w:num w:numId="18">
    <w:abstractNumId w:val="11"/>
  </w:num>
  <w:num w:numId="19">
    <w:abstractNumId w:val="6"/>
  </w:num>
  <w:num w:numId="20">
    <w:abstractNumId w:val="37"/>
  </w:num>
  <w:num w:numId="21">
    <w:abstractNumId w:val="31"/>
  </w:num>
  <w:num w:numId="22">
    <w:abstractNumId w:val="45"/>
  </w:num>
  <w:num w:numId="23">
    <w:abstractNumId w:val="43"/>
  </w:num>
  <w:num w:numId="24">
    <w:abstractNumId w:val="15"/>
  </w:num>
  <w:num w:numId="25">
    <w:abstractNumId w:val="2"/>
  </w:num>
  <w:num w:numId="26">
    <w:abstractNumId w:val="33"/>
  </w:num>
  <w:num w:numId="27">
    <w:abstractNumId w:val="8"/>
  </w:num>
  <w:num w:numId="28">
    <w:abstractNumId w:val="4"/>
  </w:num>
  <w:num w:numId="29">
    <w:abstractNumId w:val="32"/>
  </w:num>
  <w:num w:numId="30">
    <w:abstractNumId w:val="26"/>
  </w:num>
  <w:num w:numId="31">
    <w:abstractNumId w:val="3"/>
  </w:num>
  <w:num w:numId="32">
    <w:abstractNumId w:val="35"/>
  </w:num>
  <w:num w:numId="33">
    <w:abstractNumId w:val="25"/>
  </w:num>
  <w:num w:numId="34">
    <w:abstractNumId w:val="36"/>
  </w:num>
  <w:num w:numId="35">
    <w:abstractNumId w:val="39"/>
  </w:num>
  <w:num w:numId="36">
    <w:abstractNumId w:val="22"/>
  </w:num>
  <w:num w:numId="37">
    <w:abstractNumId w:val="19"/>
  </w:num>
  <w:num w:numId="38">
    <w:abstractNumId w:val="9"/>
  </w:num>
  <w:num w:numId="39">
    <w:abstractNumId w:val="30"/>
  </w:num>
  <w:num w:numId="40">
    <w:abstractNumId w:val="38"/>
  </w:num>
  <w:num w:numId="41">
    <w:abstractNumId w:val="14"/>
  </w:num>
  <w:num w:numId="42">
    <w:abstractNumId w:val="44"/>
  </w:num>
  <w:num w:numId="43">
    <w:abstractNumId w:val="29"/>
  </w:num>
  <w:num w:numId="44">
    <w:abstractNumId w:val="21"/>
  </w:num>
  <w:num w:numId="45">
    <w:abstractNumId w:val="46"/>
  </w:num>
  <w:num w:numId="46">
    <w:abstractNumId w:val="18"/>
  </w:num>
  <w:num w:numId="47">
    <w:abstractNumId w:val="17"/>
  </w:num>
  <w:num w:numId="4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51"/>
    <w:rsid w:val="000079E9"/>
    <w:rsid w:val="00043E93"/>
    <w:rsid w:val="00047ACF"/>
    <w:rsid w:val="0005199B"/>
    <w:rsid w:val="0008672C"/>
    <w:rsid w:val="00090482"/>
    <w:rsid w:val="000B6153"/>
    <w:rsid w:val="000E657B"/>
    <w:rsid w:val="000E6C88"/>
    <w:rsid w:val="000F637A"/>
    <w:rsid w:val="001002BD"/>
    <w:rsid w:val="001019EB"/>
    <w:rsid w:val="001040E1"/>
    <w:rsid w:val="00124D55"/>
    <w:rsid w:val="00144B3A"/>
    <w:rsid w:val="0015684C"/>
    <w:rsid w:val="001666FF"/>
    <w:rsid w:val="001A2057"/>
    <w:rsid w:val="001A2E5D"/>
    <w:rsid w:val="001B70A1"/>
    <w:rsid w:val="001C05A8"/>
    <w:rsid w:val="001C279B"/>
    <w:rsid w:val="001D1664"/>
    <w:rsid w:val="002746E0"/>
    <w:rsid w:val="00285943"/>
    <w:rsid w:val="002A4073"/>
    <w:rsid w:val="002A50DF"/>
    <w:rsid w:val="002C624F"/>
    <w:rsid w:val="002D1CC2"/>
    <w:rsid w:val="0030092E"/>
    <w:rsid w:val="003023C4"/>
    <w:rsid w:val="00372D42"/>
    <w:rsid w:val="00396313"/>
    <w:rsid w:val="003B05A8"/>
    <w:rsid w:val="003E3324"/>
    <w:rsid w:val="00421D38"/>
    <w:rsid w:val="004608DD"/>
    <w:rsid w:val="00465AEA"/>
    <w:rsid w:val="00477302"/>
    <w:rsid w:val="004876BE"/>
    <w:rsid w:val="004E4F31"/>
    <w:rsid w:val="004F2A2B"/>
    <w:rsid w:val="004F5ACE"/>
    <w:rsid w:val="005675C7"/>
    <w:rsid w:val="00591177"/>
    <w:rsid w:val="005B0223"/>
    <w:rsid w:val="005B1F0C"/>
    <w:rsid w:val="005D7FFE"/>
    <w:rsid w:val="005E3563"/>
    <w:rsid w:val="005F712E"/>
    <w:rsid w:val="0060529A"/>
    <w:rsid w:val="00616A0F"/>
    <w:rsid w:val="00632DEF"/>
    <w:rsid w:val="006575A8"/>
    <w:rsid w:val="00676824"/>
    <w:rsid w:val="006864DD"/>
    <w:rsid w:val="006E0861"/>
    <w:rsid w:val="006E54F1"/>
    <w:rsid w:val="006F547B"/>
    <w:rsid w:val="006F639F"/>
    <w:rsid w:val="00716DD7"/>
    <w:rsid w:val="00743CF0"/>
    <w:rsid w:val="00760966"/>
    <w:rsid w:val="00772F50"/>
    <w:rsid w:val="007C0FCE"/>
    <w:rsid w:val="007D1F61"/>
    <w:rsid w:val="007D2801"/>
    <w:rsid w:val="007E501B"/>
    <w:rsid w:val="007F6113"/>
    <w:rsid w:val="00801444"/>
    <w:rsid w:val="00814857"/>
    <w:rsid w:val="008237C7"/>
    <w:rsid w:val="008403AD"/>
    <w:rsid w:val="008438ED"/>
    <w:rsid w:val="00860FE8"/>
    <w:rsid w:val="00874C4B"/>
    <w:rsid w:val="008750E7"/>
    <w:rsid w:val="008854DC"/>
    <w:rsid w:val="00895270"/>
    <w:rsid w:val="008A71A1"/>
    <w:rsid w:val="008D55AD"/>
    <w:rsid w:val="008E2C60"/>
    <w:rsid w:val="008E6573"/>
    <w:rsid w:val="008F7E90"/>
    <w:rsid w:val="00905D7D"/>
    <w:rsid w:val="0091395D"/>
    <w:rsid w:val="00915F57"/>
    <w:rsid w:val="00935663"/>
    <w:rsid w:val="00942BF6"/>
    <w:rsid w:val="009672C2"/>
    <w:rsid w:val="009A5883"/>
    <w:rsid w:val="009B6D5C"/>
    <w:rsid w:val="009C25EB"/>
    <w:rsid w:val="009E17DE"/>
    <w:rsid w:val="009E60B5"/>
    <w:rsid w:val="009F22FF"/>
    <w:rsid w:val="009F3FB9"/>
    <w:rsid w:val="00A10AEC"/>
    <w:rsid w:val="00A139F6"/>
    <w:rsid w:val="00A22D58"/>
    <w:rsid w:val="00A5450E"/>
    <w:rsid w:val="00AA683F"/>
    <w:rsid w:val="00AC107C"/>
    <w:rsid w:val="00AC3B52"/>
    <w:rsid w:val="00AD2361"/>
    <w:rsid w:val="00B14EBC"/>
    <w:rsid w:val="00B2745E"/>
    <w:rsid w:val="00B5629E"/>
    <w:rsid w:val="00B65A36"/>
    <w:rsid w:val="00B66326"/>
    <w:rsid w:val="00B83B52"/>
    <w:rsid w:val="00BB7C58"/>
    <w:rsid w:val="00BD3458"/>
    <w:rsid w:val="00BD3A80"/>
    <w:rsid w:val="00BE0822"/>
    <w:rsid w:val="00BE69B0"/>
    <w:rsid w:val="00BF27C6"/>
    <w:rsid w:val="00BF6D87"/>
    <w:rsid w:val="00C1230A"/>
    <w:rsid w:val="00C2435A"/>
    <w:rsid w:val="00C26CFE"/>
    <w:rsid w:val="00C37ECF"/>
    <w:rsid w:val="00C54A91"/>
    <w:rsid w:val="00C62899"/>
    <w:rsid w:val="00C83392"/>
    <w:rsid w:val="00C840E9"/>
    <w:rsid w:val="00CB04FF"/>
    <w:rsid w:val="00CB27D7"/>
    <w:rsid w:val="00CC4514"/>
    <w:rsid w:val="00CF046F"/>
    <w:rsid w:val="00CF32E5"/>
    <w:rsid w:val="00D13F11"/>
    <w:rsid w:val="00D24A22"/>
    <w:rsid w:val="00D34418"/>
    <w:rsid w:val="00D4298E"/>
    <w:rsid w:val="00D539C2"/>
    <w:rsid w:val="00D568A2"/>
    <w:rsid w:val="00D83182"/>
    <w:rsid w:val="00E16E64"/>
    <w:rsid w:val="00E21A85"/>
    <w:rsid w:val="00E34A33"/>
    <w:rsid w:val="00E71B51"/>
    <w:rsid w:val="00EB0E32"/>
    <w:rsid w:val="00EB1700"/>
    <w:rsid w:val="00ED1D8B"/>
    <w:rsid w:val="00F0046C"/>
    <w:rsid w:val="00F10544"/>
    <w:rsid w:val="00F60350"/>
    <w:rsid w:val="00F60B19"/>
    <w:rsid w:val="00F652C3"/>
    <w:rsid w:val="00FE0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D9F6F-9AEB-4BED-92E8-DA187197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46C"/>
  </w:style>
  <w:style w:type="paragraph" w:styleId="Nagwek1">
    <w:name w:val="heading 1"/>
    <w:basedOn w:val="Normalny"/>
    <w:next w:val="Normalny"/>
    <w:link w:val="Nagwek1Znak"/>
    <w:qFormat/>
    <w:rsid w:val="00E71B51"/>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uiPriority w:val="9"/>
    <w:semiHidden/>
    <w:unhideWhenUsed/>
    <w:qFormat/>
    <w:rsid w:val="004876B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1B51"/>
    <w:rPr>
      <w:rFonts w:ascii="Times New Roman" w:eastAsia="Times New Roman" w:hAnsi="Times New Roman" w:cs="Times New Roman"/>
      <w:b/>
      <w:sz w:val="24"/>
      <w:szCs w:val="24"/>
      <w:lang w:eastAsia="ar-SA"/>
    </w:rPr>
  </w:style>
  <w:style w:type="numbering" w:customStyle="1" w:styleId="Bezlisty1">
    <w:name w:val="Bez listy1"/>
    <w:next w:val="Bezlisty"/>
    <w:uiPriority w:val="99"/>
    <w:semiHidden/>
    <w:unhideWhenUsed/>
    <w:rsid w:val="00E71B51"/>
  </w:style>
  <w:style w:type="character" w:customStyle="1" w:styleId="Domylnaczcionkaakapitu1">
    <w:name w:val="Domyślna czcionka akapitu1"/>
    <w:rsid w:val="00E71B51"/>
  </w:style>
  <w:style w:type="paragraph" w:customStyle="1" w:styleId="Nagwek10">
    <w:name w:val="Nagłówek1"/>
    <w:basedOn w:val="Normalny"/>
    <w:next w:val="Tekstpodstawowy"/>
    <w:rsid w:val="00E71B51"/>
    <w:pPr>
      <w:keepNext/>
      <w:suppressAutoHyphens/>
      <w:spacing w:before="240" w:after="120" w:line="240" w:lineRule="auto"/>
    </w:pPr>
    <w:rPr>
      <w:rFonts w:ascii="Arial" w:eastAsia="SimSun" w:hAnsi="Arial" w:cs="Mangal"/>
      <w:sz w:val="28"/>
      <w:szCs w:val="28"/>
      <w:lang w:eastAsia="ar-SA"/>
    </w:rPr>
  </w:style>
  <w:style w:type="paragraph" w:styleId="Tekstpodstawowy">
    <w:name w:val="Body Text"/>
    <w:basedOn w:val="Normalny"/>
    <w:link w:val="TekstpodstawowyZnak"/>
    <w:rsid w:val="00E71B5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71B51"/>
    <w:rPr>
      <w:rFonts w:ascii="Times New Roman" w:eastAsia="Times New Roman" w:hAnsi="Times New Roman" w:cs="Times New Roman"/>
      <w:sz w:val="24"/>
      <w:szCs w:val="24"/>
      <w:lang w:eastAsia="ar-SA"/>
    </w:rPr>
  </w:style>
  <w:style w:type="paragraph" w:styleId="Lista">
    <w:name w:val="List"/>
    <w:basedOn w:val="Tekstpodstawowy"/>
    <w:rsid w:val="00E71B51"/>
    <w:rPr>
      <w:rFonts w:cs="Mangal"/>
    </w:rPr>
  </w:style>
  <w:style w:type="paragraph" w:customStyle="1" w:styleId="Podpis1">
    <w:name w:val="Podpis1"/>
    <w:basedOn w:val="Normalny"/>
    <w:rsid w:val="00E71B5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E71B51"/>
    <w:pPr>
      <w:suppressLineNumbers/>
      <w:suppressAutoHyphens/>
      <w:spacing w:after="0" w:line="240" w:lineRule="auto"/>
    </w:pPr>
    <w:rPr>
      <w:rFonts w:ascii="Times New Roman" w:eastAsia="Times New Roman" w:hAnsi="Times New Roman" w:cs="Mangal"/>
      <w:sz w:val="24"/>
      <w:szCs w:val="24"/>
      <w:lang w:eastAsia="ar-SA"/>
    </w:rPr>
  </w:style>
  <w:style w:type="paragraph" w:styleId="Tekstdymka">
    <w:name w:val="Balloon Text"/>
    <w:basedOn w:val="Normalny"/>
    <w:link w:val="TekstdymkaZnak"/>
    <w:uiPriority w:val="99"/>
    <w:semiHidden/>
    <w:unhideWhenUsed/>
    <w:rsid w:val="00E71B51"/>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E71B51"/>
    <w:rPr>
      <w:rFonts w:ascii="Segoe UI" w:eastAsia="Times New Roman" w:hAnsi="Segoe UI" w:cs="Segoe UI"/>
      <w:sz w:val="18"/>
      <w:szCs w:val="18"/>
      <w:lang w:eastAsia="ar-SA"/>
    </w:rPr>
  </w:style>
  <w:style w:type="character" w:customStyle="1" w:styleId="Nagwek7Znak">
    <w:name w:val="Nagłówek 7 Znak"/>
    <w:basedOn w:val="Domylnaczcionkaakapitu"/>
    <w:link w:val="Nagwek7"/>
    <w:uiPriority w:val="9"/>
    <w:semiHidden/>
    <w:rsid w:val="004876BE"/>
    <w:rPr>
      <w:rFonts w:asciiTheme="majorHAnsi" w:eastAsiaTheme="majorEastAsia" w:hAnsiTheme="majorHAnsi" w:cstheme="majorBidi"/>
      <w:i/>
      <w:iCs/>
      <w:color w:val="1F4D78" w:themeColor="accent1" w:themeShade="7F"/>
    </w:rPr>
  </w:style>
  <w:style w:type="paragraph" w:styleId="Nagwek">
    <w:name w:val="header"/>
    <w:basedOn w:val="Normalny"/>
    <w:link w:val="NagwekZnak"/>
    <w:uiPriority w:val="99"/>
    <w:unhideWhenUsed/>
    <w:rsid w:val="005D7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7FFE"/>
  </w:style>
  <w:style w:type="paragraph" w:styleId="Stopka">
    <w:name w:val="footer"/>
    <w:basedOn w:val="Normalny"/>
    <w:link w:val="StopkaZnak"/>
    <w:uiPriority w:val="99"/>
    <w:unhideWhenUsed/>
    <w:rsid w:val="005D7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FFE"/>
  </w:style>
  <w:style w:type="paragraph" w:styleId="Akapitzlist">
    <w:name w:val="List Paragraph"/>
    <w:basedOn w:val="Normalny"/>
    <w:link w:val="AkapitzlistZnak"/>
    <w:uiPriority w:val="1"/>
    <w:qFormat/>
    <w:rsid w:val="00F0046C"/>
    <w:pPr>
      <w:ind w:left="720"/>
      <w:contextualSpacing/>
    </w:pPr>
  </w:style>
  <w:style w:type="table" w:styleId="Tabela-Siatka">
    <w:name w:val="Table Grid"/>
    <w:basedOn w:val="Standardowy"/>
    <w:uiPriority w:val="59"/>
    <w:rsid w:val="0059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1A1"/>
    <w:pPr>
      <w:autoSpaceDE w:val="0"/>
      <w:autoSpaceDN w:val="0"/>
      <w:adjustRightInd w:val="0"/>
      <w:spacing w:after="0" w:line="240" w:lineRule="auto"/>
    </w:pPr>
    <w:rPr>
      <w:rFonts w:ascii="Arial" w:eastAsia="Calibri" w:hAnsi="Arial" w:cs="Arial"/>
      <w:color w:val="000000"/>
      <w:sz w:val="24"/>
      <w:szCs w:val="24"/>
    </w:rPr>
  </w:style>
  <w:style w:type="character" w:customStyle="1" w:styleId="AkapitzlistZnak">
    <w:name w:val="Akapit z listą Znak"/>
    <w:link w:val="Akapitzlist"/>
    <w:uiPriority w:val="1"/>
    <w:locked/>
    <w:rsid w:val="008A71A1"/>
  </w:style>
  <w:style w:type="paragraph" w:styleId="Bezodstpw">
    <w:name w:val="No Spacing"/>
    <w:qFormat/>
    <w:rsid w:val="008A71A1"/>
    <w:pPr>
      <w:spacing w:after="0" w:line="240" w:lineRule="auto"/>
    </w:pPr>
    <w:rPr>
      <w:rFonts w:eastAsiaTheme="minorEastAsia"/>
      <w:lang w:eastAsia="pl-PL"/>
    </w:rPr>
  </w:style>
  <w:style w:type="character" w:styleId="Hipercze">
    <w:name w:val="Hyperlink"/>
    <w:rsid w:val="0008672C"/>
    <w:rPr>
      <w:color w:val="0000FF"/>
      <w:u w:val="single"/>
    </w:rPr>
  </w:style>
  <w:style w:type="paragraph" w:styleId="Tytu">
    <w:name w:val="Title"/>
    <w:aliases w:val=" Znak"/>
    <w:basedOn w:val="Normalny"/>
    <w:link w:val="TytuZnak"/>
    <w:qFormat/>
    <w:rsid w:val="008854DC"/>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lang w:val="x-none" w:eastAsia="x-none"/>
    </w:rPr>
  </w:style>
  <w:style w:type="character" w:customStyle="1" w:styleId="TytuZnak">
    <w:name w:val="Tytuł Znak"/>
    <w:aliases w:val=" Znak Znak"/>
    <w:basedOn w:val="Domylnaczcionkaakapitu"/>
    <w:link w:val="Tytu"/>
    <w:rsid w:val="008854DC"/>
    <w:rPr>
      <w:rFonts w:ascii="Garamond" w:eastAsia="Times New Roman" w:hAnsi="Garamond"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stwopinczow.realnet.pl/przetarg.php?id=10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ostwopinczow.realnet.pl/przetarg.php?id=10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rostwopinczow.realnet.pl/przetarg.php?id=1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5127</Words>
  <Characters>30767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Actina</dc:creator>
  <cp:keywords/>
  <dc:description/>
  <cp:lastModifiedBy>inwestycje@pinczow.pl</cp:lastModifiedBy>
  <cp:revision>2</cp:revision>
  <cp:lastPrinted>2019-06-28T07:14:00Z</cp:lastPrinted>
  <dcterms:created xsi:type="dcterms:W3CDTF">2019-06-28T12:17:00Z</dcterms:created>
  <dcterms:modified xsi:type="dcterms:W3CDTF">2019-06-28T12:17:00Z</dcterms:modified>
</cp:coreProperties>
</file>